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C02C" w14:textId="77777777" w:rsidR="00C75DE3" w:rsidRDefault="00C75DE3" w:rsidP="00C75DE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  <w:r w:rsidRPr="00A521B0">
        <w:rPr>
          <w:noProof/>
        </w:rPr>
        <w:drawing>
          <wp:anchor distT="0" distB="0" distL="114300" distR="114300" simplePos="0" relativeHeight="251659264" behindDoc="1" locked="0" layoutInCell="1" allowOverlap="1" wp14:anchorId="6770C8DA" wp14:editId="6CD63546">
            <wp:simplePos x="0" y="0"/>
            <wp:positionH relativeFrom="column">
              <wp:posOffset>-472440</wp:posOffset>
            </wp:positionH>
            <wp:positionV relativeFrom="paragraph">
              <wp:posOffset>132080</wp:posOffset>
            </wp:positionV>
            <wp:extent cx="1212215" cy="1222375"/>
            <wp:effectExtent l="0" t="0" r="6985" b="0"/>
            <wp:wrapTight wrapText="bothSides">
              <wp:wrapPolygon edited="0">
                <wp:start x="0" y="0"/>
                <wp:lineTo x="0" y="21207"/>
                <wp:lineTo x="21385" y="21207"/>
                <wp:lineTo x="21385" y="0"/>
                <wp:lineTo x="0" y="0"/>
              </wp:wrapPolygon>
            </wp:wrapTight>
            <wp:docPr id="37908744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43798" w14:textId="6DE95451" w:rsidR="00C75DE3" w:rsidRDefault="00C75DE3" w:rsidP="00C75DE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  <w:r w:rsidRPr="00A521B0">
        <w:rPr>
          <w:noProof/>
        </w:rPr>
        <w:drawing>
          <wp:anchor distT="0" distB="0" distL="114300" distR="114300" simplePos="0" relativeHeight="251660288" behindDoc="1" locked="0" layoutInCell="1" allowOverlap="1" wp14:anchorId="70C6C12D" wp14:editId="4639FAC1">
            <wp:simplePos x="0" y="0"/>
            <wp:positionH relativeFrom="column">
              <wp:posOffset>5179695</wp:posOffset>
            </wp:positionH>
            <wp:positionV relativeFrom="paragraph">
              <wp:posOffset>151765</wp:posOffset>
            </wp:positionV>
            <wp:extent cx="1004570" cy="1143000"/>
            <wp:effectExtent l="0" t="0" r="5080" b="0"/>
            <wp:wrapTight wrapText="bothSides">
              <wp:wrapPolygon edited="0">
                <wp:start x="7373" y="0"/>
                <wp:lineTo x="4096" y="1080"/>
                <wp:lineTo x="0" y="4320"/>
                <wp:lineTo x="0" y="18720"/>
                <wp:lineTo x="5735" y="21240"/>
                <wp:lineTo x="15565" y="21240"/>
                <wp:lineTo x="21300" y="18360"/>
                <wp:lineTo x="21300" y="4320"/>
                <wp:lineTo x="17204" y="1080"/>
                <wp:lineTo x="13927" y="0"/>
                <wp:lineTo x="7373" y="0"/>
              </wp:wrapPolygon>
            </wp:wrapTight>
            <wp:docPr id="1101511814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5935D" w14:textId="1D1947EF" w:rsidR="00C75DE3" w:rsidRDefault="00C75DE3" w:rsidP="00C75DE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</w:p>
    <w:p w14:paraId="57934C1F" w14:textId="20C8CCA6" w:rsidR="00C75DE3" w:rsidRPr="00A521B0" w:rsidRDefault="00C75DE3" w:rsidP="00C75DE3">
      <w:pPr>
        <w:shd w:val="clear" w:color="auto" w:fill="FFFFFF"/>
        <w:tabs>
          <w:tab w:val="left" w:pos="2940"/>
        </w:tabs>
        <w:spacing w:after="0" w:line="240" w:lineRule="auto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  <w:bookmarkStart w:id="0" w:name="_Hlk147071546"/>
      <w:bookmarkStart w:id="1" w:name="_Hlk184327278"/>
      <w:r>
        <w:rPr>
          <w:kern w:val="0"/>
          <w14:ligatures w14:val="none"/>
        </w:rPr>
        <w:t xml:space="preserve">            </w:t>
      </w:r>
      <w:r w:rsidRPr="00A521B0">
        <w:rPr>
          <w:kern w:val="0"/>
          <w14:ligatures w14:val="none"/>
        </w:rPr>
        <w:t xml:space="preserve">  </w:t>
      </w:r>
      <w:r w:rsidRPr="00A521B0"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Istituto Comprensivo</w:t>
      </w:r>
      <w:r w:rsidRPr="00A521B0">
        <w:rPr>
          <w:rFonts w:ascii="Bahnschrift" w:hAnsi="Bahnschrift"/>
          <w:noProof/>
          <w:kern w:val="0"/>
          <w14:ligatures w14:val="none"/>
        </w:rPr>
        <w:t xml:space="preserve"> </w:t>
      </w:r>
    </w:p>
    <w:p w14:paraId="48DC2C56" w14:textId="77777777" w:rsidR="00C75DE3" w:rsidRPr="00A521B0" w:rsidRDefault="00C75DE3" w:rsidP="00C75DE3">
      <w:pPr>
        <w:tabs>
          <w:tab w:val="right" w:pos="9638"/>
        </w:tabs>
        <w:spacing w:after="0" w:line="240" w:lineRule="auto"/>
        <w:ind w:left="1701"/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     </w:t>
      </w:r>
      <w:r w:rsidRPr="00A521B0"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Fresa Pascoli</w:t>
      </w:r>
    </w:p>
    <w:p w14:paraId="419DA85F" w14:textId="77777777" w:rsidR="00C75DE3" w:rsidRPr="00A521B0" w:rsidRDefault="00C75DE3" w:rsidP="00C75DE3">
      <w:pPr>
        <w:tabs>
          <w:tab w:val="right" w:pos="9638"/>
        </w:tabs>
        <w:spacing w:after="0" w:line="240" w:lineRule="auto"/>
        <w:ind w:left="1701"/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</w:pPr>
      <w:r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  <w:t xml:space="preserve">         </w:t>
      </w:r>
      <w:r w:rsidRPr="00A521B0"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  <w:t>Nocera Superiore (SA)</w:t>
      </w:r>
    </w:p>
    <w:p w14:paraId="58512924" w14:textId="77777777" w:rsidR="00C75DE3" w:rsidRPr="00A521B0" w:rsidRDefault="00C75DE3" w:rsidP="00C75DE3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</w:pPr>
    </w:p>
    <w:p w14:paraId="3CA421BF" w14:textId="77777777" w:rsidR="00C75DE3" w:rsidRPr="00A521B0" w:rsidRDefault="00C75DE3" w:rsidP="00C75DE3">
      <w:pPr>
        <w:tabs>
          <w:tab w:val="center" w:pos="4819"/>
          <w:tab w:val="right" w:pos="9638"/>
          <w:tab w:val="right" w:pos="10466"/>
        </w:tabs>
        <w:spacing w:after="0" w:line="240" w:lineRule="auto"/>
        <w:jc w:val="center"/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</w:pP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t>Presidenza ed Uffici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: Viale Europa ~ 84015 Nocera Superiore (SA) 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sym w:font="Wingdings" w:char="F028"/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 081 933111   C.F.:94083860653</w:t>
      </w:r>
    </w:p>
    <w:p w14:paraId="7FAF63CA" w14:textId="77777777" w:rsidR="00C75DE3" w:rsidRPr="00A521B0" w:rsidRDefault="00C75DE3" w:rsidP="00C75DE3">
      <w:pPr>
        <w:tabs>
          <w:tab w:val="center" w:pos="4819"/>
          <w:tab w:val="right" w:pos="9638"/>
          <w:tab w:val="right" w:pos="10466"/>
        </w:tabs>
        <w:spacing w:after="0" w:line="240" w:lineRule="auto"/>
        <w:jc w:val="center"/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</w:pP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Cod. Mecc.: SAIC8B8007 </w:t>
      </w: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sym w:font="Wingdings" w:char="F02A"/>
      </w: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t xml:space="preserve"> 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mail: </w:t>
      </w:r>
      <w:r w:rsidRPr="00A521B0">
        <w:rPr>
          <w:rFonts w:ascii="Avenir Next LT Pro" w:eastAsiaTheme="minorEastAsia" w:hAnsi="Avenir Next LT Pro"/>
          <w:color w:val="4472C4" w:themeColor="accent1"/>
          <w:kern w:val="0"/>
          <w:sz w:val="18"/>
          <w:szCs w:val="18"/>
          <w:u w:val="single"/>
          <w14:ligatures w14:val="none"/>
        </w:rPr>
        <w:t>saic8b8007@istruzione.it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 – </w:t>
      </w: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sym w:font="Wingdings" w:char="F02A"/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 </w:t>
      </w:r>
      <w:proofErr w:type="spellStart"/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>pec</w:t>
      </w:r>
      <w:proofErr w:type="spellEnd"/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: </w:t>
      </w:r>
      <w:r w:rsidRPr="00A521B0">
        <w:rPr>
          <w:rFonts w:ascii="Avenir Next LT Pro" w:eastAsiaTheme="minorEastAsia" w:hAnsi="Avenir Next LT Pro"/>
          <w:color w:val="4472C4" w:themeColor="accent1"/>
          <w:kern w:val="0"/>
          <w:sz w:val="18"/>
          <w:szCs w:val="18"/>
          <w:u w:val="single"/>
          <w14:ligatures w14:val="none"/>
        </w:rPr>
        <w:t>saic8b8007@pec.istruzione.it</w:t>
      </w:r>
    </w:p>
    <w:p w14:paraId="0694408F" w14:textId="77777777" w:rsidR="00C75DE3" w:rsidRPr="00A521B0" w:rsidRDefault="00C75DE3" w:rsidP="00C75DE3">
      <w:pPr>
        <w:tabs>
          <w:tab w:val="center" w:pos="4819"/>
          <w:tab w:val="right" w:pos="9638"/>
          <w:tab w:val="right" w:pos="10466"/>
        </w:tabs>
        <w:spacing w:after="0" w:line="240" w:lineRule="auto"/>
        <w:jc w:val="center"/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</w:pP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>Sito Web: www.fresapascoli.edu.it</w:t>
      </w:r>
    </w:p>
    <w:bookmarkEnd w:id="0"/>
    <w:p w14:paraId="453824B7" w14:textId="56FC8209" w:rsidR="005C3D22" w:rsidRDefault="00C75DE3" w:rsidP="00C75DE3">
      <w:pPr>
        <w:spacing w:line="256" w:lineRule="auto"/>
        <w:rPr>
          <w:b/>
          <w:bCs/>
          <w:sz w:val="32"/>
          <w:szCs w:val="32"/>
        </w:rPr>
      </w:pPr>
      <w:r w:rsidRPr="00A521B0">
        <w:rPr>
          <w:b/>
          <w:bCs/>
          <w:sz w:val="32"/>
          <w:szCs w:val="32"/>
        </w:rPr>
        <w:t xml:space="preserve"> </w:t>
      </w:r>
      <w:bookmarkEnd w:id="1"/>
    </w:p>
    <w:p w14:paraId="2769BC62" w14:textId="66A34674" w:rsidR="00DE233B" w:rsidRDefault="00DE233B" w:rsidP="00C75DE3">
      <w:pPr>
        <w:spacing w:line="256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</w:t>
      </w:r>
      <w:r>
        <w:rPr>
          <w:sz w:val="24"/>
          <w:szCs w:val="24"/>
        </w:rPr>
        <w:t>A TUTTA LA COMUNITA’ SCOLASTICA</w:t>
      </w:r>
    </w:p>
    <w:p w14:paraId="517E7DED" w14:textId="5DF0473E" w:rsidR="00DE233B" w:rsidRDefault="00DE233B" w:rsidP="00C75DE3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AI COORDINATORI DELLE CLASSI TERZE</w:t>
      </w:r>
    </w:p>
    <w:p w14:paraId="31658EC0" w14:textId="6C6C9616" w:rsidR="00687103" w:rsidRDefault="00DE233B" w:rsidP="00C75DE3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Oggetto:</w:t>
      </w:r>
      <w:r w:rsidR="00687103">
        <w:rPr>
          <w:sz w:val="24"/>
          <w:szCs w:val="24"/>
        </w:rPr>
        <w:t xml:space="preserve"> Orientamento -</w:t>
      </w:r>
      <w:r w:rsidR="00687103" w:rsidRPr="00687103">
        <w:rPr>
          <w:sz w:val="24"/>
          <w:szCs w:val="24"/>
        </w:rPr>
        <w:t xml:space="preserve"> </w:t>
      </w:r>
      <w:r w:rsidR="00687103">
        <w:rPr>
          <w:sz w:val="24"/>
          <w:szCs w:val="24"/>
        </w:rPr>
        <w:t xml:space="preserve">Avvio laboratori </w:t>
      </w:r>
      <w:r w:rsidR="006B007E">
        <w:rPr>
          <w:sz w:val="24"/>
          <w:szCs w:val="24"/>
        </w:rPr>
        <w:t>Istituti di Istruzione Secondaria di II grado</w:t>
      </w:r>
    </w:p>
    <w:p w14:paraId="49FD4B14" w14:textId="5CEAB198" w:rsidR="0006387A" w:rsidRPr="0006387A" w:rsidRDefault="00687103" w:rsidP="0006387A">
      <w:pPr>
        <w:pStyle w:val="NormaleWeb"/>
        <w:rPr>
          <w:rFonts w:eastAsia="Times New Roman"/>
          <w:kern w:val="0"/>
          <w:lang w:eastAsia="it-IT"/>
          <w14:ligatures w14:val="none"/>
        </w:rPr>
      </w:pPr>
      <w:r>
        <w:t xml:space="preserve"> </w:t>
      </w:r>
      <w:r w:rsidR="006B007E">
        <w:t>S</w:t>
      </w:r>
      <w:r w:rsidR="0006387A" w:rsidRPr="0006387A">
        <w:rPr>
          <w:rFonts w:eastAsia="Times New Roman"/>
          <w:kern w:val="0"/>
          <w:lang w:eastAsia="it-IT"/>
          <w14:ligatures w14:val="none"/>
        </w:rPr>
        <w:t xml:space="preserve">i comunica che, a partire dalla settimana del </w:t>
      </w:r>
      <w:r w:rsidR="0006387A" w:rsidRPr="0006387A">
        <w:rPr>
          <w:rFonts w:eastAsia="Times New Roman"/>
          <w:b/>
          <w:bCs/>
          <w:kern w:val="0"/>
          <w:lang w:eastAsia="it-IT"/>
          <w14:ligatures w14:val="none"/>
        </w:rPr>
        <w:t>1</w:t>
      </w:r>
      <w:r w:rsidR="006B007E">
        <w:rPr>
          <w:rFonts w:eastAsia="Times New Roman"/>
          <w:b/>
          <w:bCs/>
          <w:kern w:val="0"/>
          <w:lang w:eastAsia="it-IT"/>
          <w14:ligatures w14:val="none"/>
        </w:rPr>
        <w:t>4</w:t>
      </w:r>
      <w:r w:rsidR="0006387A" w:rsidRPr="0006387A">
        <w:rPr>
          <w:rFonts w:eastAsia="Times New Roman"/>
          <w:b/>
          <w:bCs/>
          <w:kern w:val="0"/>
          <w:lang w:eastAsia="it-IT"/>
          <w14:ligatures w14:val="none"/>
        </w:rPr>
        <w:t xml:space="preserve"> gennaio 2025</w:t>
      </w:r>
      <w:r w:rsidR="0006387A" w:rsidRPr="0006387A">
        <w:rPr>
          <w:rFonts w:eastAsia="Times New Roman"/>
          <w:kern w:val="0"/>
          <w:lang w:eastAsia="it-IT"/>
          <w14:ligatures w14:val="none"/>
        </w:rPr>
        <w:t>, prenderanno il via le attività di orientamento scolastico per tutti gli studenti delle classi terze della nostra scuola. L’obiettivo di queste attività è accompagnare gli studenti nella riflessione e nella scelta consapevole del loro futuro formativo, attraverso</w:t>
      </w:r>
      <w:r w:rsidR="0006387A">
        <w:rPr>
          <w:rFonts w:eastAsia="Times New Roman"/>
          <w:kern w:val="0"/>
          <w:lang w:eastAsia="it-IT"/>
          <w14:ligatures w14:val="none"/>
        </w:rPr>
        <w:t xml:space="preserve"> vari</w:t>
      </w:r>
      <w:r w:rsidR="0006387A" w:rsidRPr="0006387A">
        <w:rPr>
          <w:rFonts w:eastAsia="Times New Roman"/>
          <w:kern w:val="0"/>
          <w:lang w:eastAsia="it-IT"/>
          <w14:ligatures w14:val="none"/>
        </w:rPr>
        <w:t xml:space="preserve"> laboratori</w:t>
      </w:r>
      <w:r w:rsidR="006B007E">
        <w:rPr>
          <w:rFonts w:eastAsia="Times New Roman"/>
          <w:kern w:val="0"/>
          <w:lang w:eastAsia="it-IT"/>
          <w14:ligatures w14:val="none"/>
        </w:rPr>
        <w:t xml:space="preserve"> pratici</w:t>
      </w:r>
      <w:r w:rsidR="0006387A" w:rsidRPr="0006387A">
        <w:rPr>
          <w:rFonts w:eastAsia="Times New Roman"/>
          <w:kern w:val="0"/>
          <w:lang w:eastAsia="it-IT"/>
          <w14:ligatures w14:val="none"/>
        </w:rPr>
        <w:t xml:space="preserve">, </w:t>
      </w:r>
      <w:r w:rsidR="006B007E">
        <w:rPr>
          <w:rFonts w:eastAsia="Times New Roman"/>
          <w:kern w:val="0"/>
          <w:lang w:eastAsia="it-IT"/>
          <w14:ligatures w14:val="none"/>
        </w:rPr>
        <w:t>incontri di gruppo</w:t>
      </w:r>
      <w:r w:rsidR="0006387A" w:rsidRPr="0006387A">
        <w:rPr>
          <w:rFonts w:eastAsia="Times New Roman"/>
          <w:kern w:val="0"/>
          <w:lang w:eastAsia="it-IT"/>
          <w14:ligatures w14:val="none"/>
        </w:rPr>
        <w:t xml:space="preserve"> e colloqui individuali con esperti de</w:t>
      </w:r>
      <w:r w:rsidR="0006387A">
        <w:rPr>
          <w:rFonts w:eastAsia="Times New Roman"/>
          <w:kern w:val="0"/>
          <w:lang w:eastAsia="it-IT"/>
          <w14:ligatures w14:val="none"/>
        </w:rPr>
        <w:t>gli Istituti di Istruzione Secondaria di II grado.</w:t>
      </w:r>
      <w:r w:rsidR="00632662">
        <w:rPr>
          <w:rFonts w:eastAsia="Times New Roman"/>
          <w:kern w:val="0"/>
          <w:lang w:eastAsia="it-IT"/>
          <w14:ligatures w14:val="none"/>
        </w:rPr>
        <w:t xml:space="preserve"> Tutto ciò per garantire ai nostri alunni un’esperienza fruttuosa e partecipata.</w:t>
      </w:r>
    </w:p>
    <w:p w14:paraId="15360A2C" w14:textId="77777777" w:rsidR="0006387A" w:rsidRPr="0006387A" w:rsidRDefault="0006387A" w:rsidP="00063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Dettagli del programma:</w:t>
      </w:r>
    </w:p>
    <w:p w14:paraId="5530ED89" w14:textId="194C5333" w:rsidR="0006387A" w:rsidRPr="0006387A" w:rsidRDefault="0006387A" w:rsidP="000638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Incontri di gruppo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saranno organizzati incontri tematici su diverse aree di studio, con la partecipazione di esperti, professionisti e rappresentanti di istituti di istruzione superiore.</w:t>
      </w:r>
    </w:p>
    <w:p w14:paraId="51157969" w14:textId="77777777" w:rsidR="0006387A" w:rsidRPr="0006387A" w:rsidRDefault="0006387A" w:rsidP="000638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Laboratori pratici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per fornire agli studenti strumenti utili a una scelta informata, si terranno laboratori per esplorare attitudini e inclinazioni personali.</w:t>
      </w:r>
    </w:p>
    <w:p w14:paraId="3FDF866A" w14:textId="19824C3E" w:rsidR="0006387A" w:rsidRPr="0006387A" w:rsidRDefault="0006387A" w:rsidP="000638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Colloqui individuali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: gli studenti avranno l’opportunità di colloquiare con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docenti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una guida personalizzata.</w:t>
      </w:r>
    </w:p>
    <w:p w14:paraId="33E52AF3" w14:textId="77777777" w:rsidR="006B007E" w:rsidRDefault="0006387A" w:rsidP="006B0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Visite a istituti superiori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sar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anno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organizzat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visite per permettere agli studenti di entrare in contatto con realtà scolastiche e professionali locali.</w:t>
      </w:r>
    </w:p>
    <w:p w14:paraId="42BF17F0" w14:textId="58B62401" w:rsidR="000D5C86" w:rsidRPr="006B007E" w:rsidRDefault="006B007E" w:rsidP="006B007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B007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comincerà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0D5C86" w:rsidRPr="006B00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Mercoled</w:t>
      </w:r>
      <w:r w:rsidR="000D5C86" w:rsidRPr="006B007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ì</w:t>
      </w:r>
      <w:r w:rsidR="000D5C86" w:rsidRPr="006B00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15 Gennaio 2025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</w:t>
      </w:r>
      <w:r w:rsidR="000D5C86" w:rsidRPr="006B007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laboratorio</w:t>
      </w:r>
      <w:r w:rsidR="000D5C86" w:rsidRPr="006B00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0D5C86" w:rsidRPr="006B007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dell’I.I.S.” </w:t>
      </w:r>
      <w:proofErr w:type="spellStart"/>
      <w:r w:rsidR="000D5C86" w:rsidRPr="006B007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Profagri</w:t>
      </w:r>
      <w:proofErr w:type="spellEnd"/>
      <w:r w:rsidR="000D5C86" w:rsidRPr="006B007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“di Castel S.</w:t>
      </w:r>
      <w:r w:rsidR="00F61F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0D5C86" w:rsidRPr="006B007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Giorgio che illustrerà come analizzare il latte e l’olio.</w:t>
      </w:r>
    </w:p>
    <w:p w14:paraId="1D08F995" w14:textId="44972FB9" w:rsidR="000D5C86" w:rsidRDefault="000D5C86" w:rsidP="000D5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C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Gli studenti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delle classi terze seguiranno tale turnazione oraria:</w:t>
      </w:r>
    </w:p>
    <w:p w14:paraId="515D8369" w14:textId="10B8A636" w:rsidR="00FC7792" w:rsidRDefault="00FC7792" w:rsidP="000D5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3A – 3B – 3C dalle ore 9,00 alle ore 10,30</w:t>
      </w:r>
    </w:p>
    <w:p w14:paraId="5459EA20" w14:textId="11B2106B" w:rsidR="00FC7792" w:rsidRDefault="00FC7792" w:rsidP="000D5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3D -3E -3F dalle ore 10,45 alle ore 12,00</w:t>
      </w:r>
    </w:p>
    <w:p w14:paraId="7713D78C" w14:textId="783347CE" w:rsidR="000537B7" w:rsidRPr="003B7A00" w:rsidRDefault="00FC7792" w:rsidP="000D5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3G -3H -3L dalle ore 12,15 alle ore 13,1</w:t>
      </w:r>
      <w:r w:rsidR="003B7A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5</w:t>
      </w:r>
    </w:p>
    <w:p w14:paraId="0BD359C6" w14:textId="77777777" w:rsidR="000537B7" w:rsidRPr="0006387A" w:rsidRDefault="000537B7" w:rsidP="000D5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C4ABF02" w14:textId="52C55A8B" w:rsidR="0006387A" w:rsidRPr="0006387A" w:rsidRDefault="0006387A" w:rsidP="00063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 Inoltre, g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li studenti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potr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anno</w:t>
      </w:r>
      <w:r w:rsidR="003B7A0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nei prossimi giorni</w:t>
      </w:r>
      <w:r w:rsidR="003B7A0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continuare </w:t>
      </w:r>
      <w:r w:rsidR="0063266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ad informarsi circa 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 attività e le modalità di partecipazione</w:t>
      </w:r>
      <w:r w:rsidR="0063266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3B7A0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degli </w:t>
      </w:r>
      <w:r w:rsidR="0063266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Open Day degli istituti,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tramite</w:t>
      </w:r>
      <w:r w:rsidR="0063266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link sull’orientamento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3B7A0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presente </w:t>
      </w:r>
      <w:r w:rsidR="0063266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sul sito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della scuola</w:t>
      </w:r>
      <w:r w:rsidR="0063266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3A8E916F" w14:textId="41A0FA8D" w:rsidR="0006387A" w:rsidRPr="0006387A" w:rsidRDefault="00F61F13" w:rsidP="00063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Dopo gli incontri che i Docenti degli I.I.S. hanno avuto con le nostre classi terze</w:t>
      </w:r>
      <w:r w:rsidR="007803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nel mese d</w:t>
      </w:r>
      <w:r w:rsidR="002762C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</w:t>
      </w:r>
      <w:r w:rsidR="007803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Dicembre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si prosegue con </w:t>
      </w:r>
      <w:r w:rsidR="007803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diverse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iniziative, c</w:t>
      </w:r>
      <w:r w:rsidR="0006387A"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onfid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ando </w:t>
      </w:r>
      <w:r w:rsidR="0006387A"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le a</w:t>
      </w:r>
      <w:r w:rsidR="0063266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zioni </w:t>
      </w:r>
      <w:r w:rsidR="0006387A"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orientamento possano rappresentare un’importante opportunità di crescita per i nostri studenti, permettendo loro di acquisire maggiore consapevolezza delle proprie passioni e delle possibilità offerte dal percorso scolastico e professionale.</w:t>
      </w:r>
    </w:p>
    <w:p w14:paraId="0A6E23C6" w14:textId="6BE52B52" w:rsidR="0006387A" w:rsidRPr="0006387A" w:rsidRDefault="0006387A" w:rsidP="00063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qualsiasi ulteriore informazione</w:t>
      </w:r>
      <w:r w:rsidR="0063266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o chiarimento</w:t>
      </w: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si prega di rivolgersi alla </w:t>
      </w:r>
      <w:r w:rsidR="0063266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referente dell’orientamento Prof.ssa Teresa De Prisco.</w:t>
      </w:r>
    </w:p>
    <w:p w14:paraId="3E5F0B3E" w14:textId="77777777" w:rsidR="0006387A" w:rsidRPr="0006387A" w:rsidRDefault="0006387A" w:rsidP="00063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Cordiali saluti,</w:t>
      </w:r>
    </w:p>
    <w:p w14:paraId="5F3F18B9" w14:textId="24DCC7F5" w:rsidR="0006387A" w:rsidRPr="0006387A" w:rsidRDefault="00632662" w:rsidP="00063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</w:t>
      </w:r>
      <w:r w:rsidR="00DB5F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Referente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DB5F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Orientamento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</w:t>
      </w:r>
      <w:r w:rsidR="0006387A" w:rsidRPr="00063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Il Dirigente Scolastico</w:t>
      </w:r>
      <w:r w:rsidR="0006387A" w:rsidRPr="00063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="00DB5F6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Prof.ssa Teresa De Prisco                                                                             Prof Michele Cirino  </w:t>
      </w:r>
    </w:p>
    <w:p w14:paraId="12A44AD3" w14:textId="77777777" w:rsidR="0006387A" w:rsidRPr="0006387A" w:rsidRDefault="0006387A" w:rsidP="000638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06387A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t>Inizio modulo</w:t>
      </w:r>
    </w:p>
    <w:p w14:paraId="6F032239" w14:textId="77777777" w:rsidR="0006387A" w:rsidRPr="0006387A" w:rsidRDefault="0006387A" w:rsidP="000638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06387A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t>Fine modulo</w:t>
      </w:r>
    </w:p>
    <w:p w14:paraId="5B094F06" w14:textId="6644E163" w:rsidR="00DE233B" w:rsidRPr="00DE233B" w:rsidRDefault="00DE233B" w:rsidP="00C75DE3">
      <w:pPr>
        <w:spacing w:line="256" w:lineRule="auto"/>
        <w:rPr>
          <w:sz w:val="24"/>
          <w:szCs w:val="24"/>
        </w:rPr>
      </w:pPr>
    </w:p>
    <w:sectPr w:rsidR="00DE233B" w:rsidRPr="00DE2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1020D"/>
    <w:multiLevelType w:val="multilevel"/>
    <w:tmpl w:val="9D84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208EA"/>
    <w:multiLevelType w:val="multilevel"/>
    <w:tmpl w:val="37FA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698011">
    <w:abstractNumId w:val="0"/>
  </w:num>
  <w:num w:numId="2" w16cid:durableId="137680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22"/>
    <w:rsid w:val="000537B7"/>
    <w:rsid w:val="0006387A"/>
    <w:rsid w:val="000D5C86"/>
    <w:rsid w:val="002762C5"/>
    <w:rsid w:val="003B7A00"/>
    <w:rsid w:val="005C3D22"/>
    <w:rsid w:val="00632662"/>
    <w:rsid w:val="00687103"/>
    <w:rsid w:val="006B007E"/>
    <w:rsid w:val="0078036D"/>
    <w:rsid w:val="00B66155"/>
    <w:rsid w:val="00BB676B"/>
    <w:rsid w:val="00C75DE3"/>
    <w:rsid w:val="00DB5F64"/>
    <w:rsid w:val="00DE233B"/>
    <w:rsid w:val="00F61F13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B597"/>
  <w15:chartTrackingRefBased/>
  <w15:docId w15:val="{763E11BD-53E9-43E5-A65B-583683EA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DE3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3D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3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3D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3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3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3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3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3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3D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3D2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3D2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3D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3D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3D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3D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3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3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3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3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3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3D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3D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3D2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3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3D2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3D22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0638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1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7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5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6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0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99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5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2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1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44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2025-01-12T17:58:00Z</dcterms:created>
  <dcterms:modified xsi:type="dcterms:W3CDTF">2025-01-12T18:00:00Z</dcterms:modified>
</cp:coreProperties>
</file>