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90" w:rsidRPr="002779AF" w:rsidRDefault="00082A90" w:rsidP="00082A90">
      <w:pPr>
        <w:tabs>
          <w:tab w:val="right" w:pos="9638"/>
        </w:tabs>
        <w:spacing w:line="240" w:lineRule="auto"/>
        <w:jc w:val="center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hnschrift" w:hAnsi="Bahnschrift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22C66932" wp14:editId="30BE6BD9">
            <wp:simplePos x="0" y="0"/>
            <wp:positionH relativeFrom="column">
              <wp:posOffset>5594985</wp:posOffset>
            </wp:positionH>
            <wp:positionV relativeFrom="paragraph">
              <wp:posOffset>0</wp:posOffset>
            </wp:positionV>
            <wp:extent cx="1074420" cy="1222375"/>
            <wp:effectExtent l="0" t="0" r="0" b="0"/>
            <wp:wrapTight wrapText="bothSides">
              <wp:wrapPolygon edited="0">
                <wp:start x="7660" y="0"/>
                <wp:lineTo x="4979" y="673"/>
                <wp:lineTo x="0" y="4376"/>
                <wp:lineTo x="0" y="18851"/>
                <wp:lineTo x="6128" y="21207"/>
                <wp:lineTo x="14936" y="21207"/>
                <wp:lineTo x="21064" y="18851"/>
                <wp:lineTo x="21064" y="4376"/>
                <wp:lineTo x="15702" y="337"/>
                <wp:lineTo x="13404" y="0"/>
                <wp:lineTo x="766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9AF">
        <w:rPr>
          <w:rFonts w:ascii="Bahnschrift" w:eastAsia="Calibri" w:hAnsi="Bahnschrift" w:cs="Times New Roman"/>
          <w:b/>
          <w:smallCaps/>
          <w:noProof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66F9D694" wp14:editId="19A9D112">
            <wp:simplePos x="0" y="0"/>
            <wp:positionH relativeFrom="column">
              <wp:posOffset>-316230</wp:posOffset>
            </wp:positionH>
            <wp:positionV relativeFrom="paragraph">
              <wp:posOffset>-262106</wp:posOffset>
            </wp:positionV>
            <wp:extent cx="1432560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55" y="21372"/>
                <wp:lineTo x="21255" y="0"/>
                <wp:lineTo x="0" y="0"/>
              </wp:wrapPolygon>
            </wp:wrapTight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9AF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  <w:r w:rsidRPr="00F51F63">
        <w:rPr>
          <w:rFonts w:ascii="Bahnschrift" w:hAnsi="Bahnschrift"/>
          <w:noProof/>
        </w:rPr>
        <w:t xml:space="preserve"> </w:t>
      </w:r>
    </w:p>
    <w:p w:rsidR="00082A90" w:rsidRPr="002779AF" w:rsidRDefault="00082A90" w:rsidP="00082A90">
      <w:pPr>
        <w:tabs>
          <w:tab w:val="right" w:pos="9638"/>
        </w:tabs>
        <w:spacing w:line="240" w:lineRule="auto"/>
        <w:ind w:left="1701"/>
        <w:jc w:val="center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Fresa Pascoli</w:t>
      </w:r>
    </w:p>
    <w:p w:rsidR="00082A90" w:rsidRPr="002779AF" w:rsidRDefault="00082A90" w:rsidP="00082A90">
      <w:pPr>
        <w:tabs>
          <w:tab w:val="right" w:pos="9638"/>
        </w:tabs>
        <w:spacing w:line="240" w:lineRule="auto"/>
        <w:ind w:left="1701"/>
        <w:jc w:val="center"/>
        <w:rPr>
          <w:rFonts w:ascii="Bahnschrift" w:eastAsia="Calibri" w:hAnsi="Bahnschrift" w:cs="Times New Roman"/>
          <w:b/>
          <w:smallCaps/>
          <w:spacing w:val="28"/>
          <w:w w:val="150"/>
          <w:szCs w:val="24"/>
          <w:lang w:eastAsia="it-IT"/>
        </w:rPr>
      </w:pPr>
      <w:r w:rsidRPr="002779AF">
        <w:rPr>
          <w:rFonts w:ascii="Bahnschrift" w:eastAsia="Calibri" w:hAnsi="Bahnschrift" w:cs="Times New Roman"/>
          <w:b/>
          <w:smallCaps/>
          <w:spacing w:val="28"/>
          <w:w w:val="150"/>
          <w:szCs w:val="24"/>
          <w:lang w:eastAsia="it-IT"/>
        </w:rPr>
        <w:t>Nocera Superiore (SA)</w:t>
      </w:r>
    </w:p>
    <w:p w:rsidR="00082A90" w:rsidRPr="002779AF" w:rsidRDefault="00082A90" w:rsidP="00082A90">
      <w:pPr>
        <w:tabs>
          <w:tab w:val="right" w:pos="9638"/>
        </w:tabs>
        <w:spacing w:line="240" w:lineRule="auto"/>
        <w:ind w:left="1701"/>
        <w:jc w:val="center"/>
        <w:rPr>
          <w:rFonts w:ascii="Bahnschrift" w:eastAsia="Calibri" w:hAnsi="Bahnschrift" w:cs="Times New Roman"/>
          <w:b/>
          <w:smallCaps/>
          <w:spacing w:val="28"/>
          <w:w w:val="150"/>
          <w:szCs w:val="24"/>
          <w:lang w:eastAsia="it-IT"/>
        </w:rPr>
      </w:pPr>
    </w:p>
    <w:p w:rsidR="00082A90" w:rsidRDefault="00082A90" w:rsidP="00082A90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b/>
          <w:bCs/>
          <w:sz w:val="18"/>
          <w:szCs w:val="18"/>
        </w:rPr>
        <w:t>Presidenza ed Uffici</w:t>
      </w:r>
      <w:r w:rsidRPr="002779AF"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 w:rsidRPr="002779AF">
        <w:rPr>
          <w:rFonts w:ascii="Avenir Next LT Pro" w:hAnsi="Avenir Next LT Pro"/>
          <w:sz w:val="18"/>
          <w:szCs w:val="18"/>
        </w:rPr>
        <w:sym w:font="Wingdings" w:char="F028"/>
      </w:r>
      <w:r w:rsidRPr="002779AF"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:rsidR="00082A90" w:rsidRPr="009E7E50" w:rsidRDefault="00082A90" w:rsidP="00082A90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  <w:lang w:val="en-US"/>
        </w:rPr>
      </w:pPr>
      <w:r w:rsidRPr="009E7E50">
        <w:rPr>
          <w:rFonts w:ascii="Avenir Next LT Pro" w:hAnsi="Avenir Next LT Pro"/>
          <w:sz w:val="18"/>
          <w:szCs w:val="18"/>
          <w:lang w:val="en-US"/>
        </w:rPr>
        <w:t xml:space="preserve">Cod. Mecc.: SAIC8B8007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9E7E50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mail: </w:t>
      </w:r>
      <w:r w:rsidRPr="009E7E50">
        <w:rPr>
          <w:rFonts w:ascii="Avenir Next LT Pro" w:hAnsi="Avenir Next LT Pro"/>
          <w:color w:val="5B9BD5" w:themeColor="accent1"/>
          <w:sz w:val="18"/>
          <w:szCs w:val="18"/>
          <w:u w:val="single"/>
          <w:lang w:val="en-US"/>
        </w:rPr>
        <w:t>saic8b8007@istruzione.it</w:t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 –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 pec: </w:t>
      </w:r>
      <w:r w:rsidRPr="009E7E50">
        <w:rPr>
          <w:rFonts w:ascii="Avenir Next LT Pro" w:hAnsi="Avenir Next LT Pro"/>
          <w:color w:val="5B9BD5" w:themeColor="accent1"/>
          <w:sz w:val="18"/>
          <w:szCs w:val="18"/>
          <w:u w:val="single"/>
          <w:lang w:val="en-US"/>
        </w:rPr>
        <w:t>saic8b8007@pec.istruzione.it</w:t>
      </w:r>
    </w:p>
    <w:p w:rsidR="00082A90" w:rsidRPr="009E7E50" w:rsidRDefault="00082A90" w:rsidP="00082A90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  <w:lang w:val="en-US"/>
        </w:rPr>
      </w:pPr>
      <w:r w:rsidRPr="009E7E50">
        <w:rPr>
          <w:rFonts w:ascii="Avenir Next LT Pro" w:hAnsi="Avenir Next LT Pro"/>
          <w:sz w:val="18"/>
          <w:szCs w:val="18"/>
          <w:lang w:val="en-US"/>
        </w:rPr>
        <w:t>Sito Web: www.fresapascoli.edu.it</w:t>
      </w:r>
    </w:p>
    <w:p w:rsidR="00082A90" w:rsidRPr="009E7E50" w:rsidRDefault="00082A90" w:rsidP="00082A90">
      <w:pPr>
        <w:pStyle w:val="Intestazione"/>
        <w:tabs>
          <w:tab w:val="clear" w:pos="9638"/>
          <w:tab w:val="right" w:pos="10466"/>
        </w:tabs>
        <w:jc w:val="center"/>
        <w:rPr>
          <w:lang w:val="en-US"/>
        </w:rPr>
      </w:pPr>
    </w:p>
    <w:p w:rsidR="006811F9" w:rsidRDefault="00082A90" w:rsidP="006811F9">
      <w:pPr>
        <w:spacing w:before="1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6811F9" w:rsidRPr="00AE46DA">
        <w:rPr>
          <w:rFonts w:ascii="Times New Roman" w:hAnsi="Times New Roman" w:cs="Times New Roman"/>
          <w:b/>
          <w:sz w:val="24"/>
        </w:rPr>
        <w:t xml:space="preserve"> tutti i docenti</w:t>
      </w:r>
    </w:p>
    <w:p w:rsidR="006811F9" w:rsidRDefault="006811F9" w:rsidP="006811F9">
      <w:pPr>
        <w:spacing w:before="1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Alle famiglie</w:t>
      </w:r>
    </w:p>
    <w:p w:rsidR="006811F9" w:rsidRDefault="006811F9" w:rsidP="006811F9">
      <w:pPr>
        <w:spacing w:before="1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Albo</w:t>
      </w:r>
    </w:p>
    <w:p w:rsidR="006811F9" w:rsidRDefault="006811F9" w:rsidP="006811F9">
      <w:pPr>
        <w:spacing w:before="1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Sul Web</w:t>
      </w:r>
    </w:p>
    <w:p w:rsidR="006811F9" w:rsidRDefault="006811F9" w:rsidP="006811F9">
      <w:pPr>
        <w:spacing w:before="16"/>
        <w:jc w:val="both"/>
        <w:rPr>
          <w:rFonts w:ascii="Times New Roman" w:hAnsi="Times New Roman" w:cs="Times New Roman"/>
          <w:b/>
          <w:sz w:val="24"/>
        </w:rPr>
      </w:pPr>
    </w:p>
    <w:p w:rsidR="006811F9" w:rsidRPr="00082A90" w:rsidRDefault="006811F9" w:rsidP="006811F9">
      <w:pPr>
        <w:spacing w:before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90">
        <w:rPr>
          <w:rFonts w:ascii="Times New Roman" w:hAnsi="Times New Roman" w:cs="Times New Roman"/>
          <w:b/>
          <w:sz w:val="24"/>
          <w:szCs w:val="24"/>
        </w:rPr>
        <w:t>OGGETTO: LINEE GUIDA VALUTAZIONE PERIODICA E FINALE DEGLI APPRENDIMENTI DELLE CLASSI DELLA SCUOLA PRIMARIA.</w:t>
      </w:r>
    </w:p>
    <w:p w:rsidR="006811F9" w:rsidRDefault="006811F9" w:rsidP="006811F9">
      <w:pPr>
        <w:spacing w:before="16"/>
        <w:jc w:val="both"/>
        <w:rPr>
          <w:rFonts w:ascii="Times New Roman" w:hAnsi="Times New Roman" w:cs="Times New Roman"/>
          <w:b/>
          <w:sz w:val="24"/>
        </w:rPr>
      </w:pPr>
    </w:p>
    <w:p w:rsidR="006811F9" w:rsidRPr="00082A90" w:rsidRDefault="00134970" w:rsidP="006811F9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L’</w:t>
      </w:r>
      <w:r w:rsidR="006811F9" w:rsidRPr="00082A90">
        <w:rPr>
          <w:rFonts w:ascii="Times New Roman" w:hAnsi="Times New Roman" w:cs="Times New Roman"/>
          <w:sz w:val="24"/>
          <w:szCs w:val="24"/>
        </w:rPr>
        <w:t xml:space="preserve"> O.M. 172 del 4/12/2020 e Linee Guida prevede che, a decorrere dall’anno scolastico 2020/21, la valutazione periodica e finale degli apprendimenti nella scuola primaria, per ciascuna delle discipline di studio previste dalle Indi</w:t>
      </w:r>
      <w:r w:rsidR="0011239B" w:rsidRPr="00082A90">
        <w:rPr>
          <w:rFonts w:ascii="Times New Roman" w:hAnsi="Times New Roman" w:cs="Times New Roman"/>
          <w:sz w:val="24"/>
          <w:szCs w:val="24"/>
        </w:rPr>
        <w:t xml:space="preserve">cazioni Nazionali, ivi compreso l’insegnamento trasversale dell’Educazione Civica, è espressa attraverso un giudizio descrittivo riportato nel documento di valutazione. </w:t>
      </w:r>
    </w:p>
    <w:p w:rsidR="006811F9" w:rsidRPr="00082A90" w:rsidRDefault="0011239B" w:rsidP="006811F9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 xml:space="preserve">La normativa ha individuato, per la scuola primaria, un impianto </w:t>
      </w:r>
      <w:r w:rsidR="00134970" w:rsidRPr="00082A90">
        <w:rPr>
          <w:rFonts w:ascii="Times New Roman" w:hAnsi="Times New Roman" w:cs="Times New Roman"/>
          <w:sz w:val="24"/>
          <w:szCs w:val="24"/>
        </w:rPr>
        <w:t>valutativo che supera il voto n</w:t>
      </w:r>
      <w:r w:rsidRPr="00082A90">
        <w:rPr>
          <w:rFonts w:ascii="Times New Roman" w:hAnsi="Times New Roman" w:cs="Times New Roman"/>
          <w:sz w:val="24"/>
          <w:szCs w:val="24"/>
        </w:rPr>
        <w:t>umerico su base decimale e consente di rappresentare, in trasparenza, gli articolati processi cognitivi, meta-cognitivi, emotivi e sociali attraverso i quali si manifestano i risultati degli apprendimenti.</w:t>
      </w:r>
    </w:p>
    <w:p w:rsidR="008E32C9" w:rsidRPr="00082A90" w:rsidRDefault="008E32C9" w:rsidP="006811F9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Il voto numerico viene sostituito dal giudizio descrittivo, riportato nel documento di valutazione. I giudizi descrittivi, sono riferiti agli obiettivi oggetto di valutazione, definiti nel curricolo d’Istituto, proposti dalle Indicazioni Nazionali oppure riformulati, inseriti nel PTOF e deliberati dagli organi collegiali.</w:t>
      </w:r>
    </w:p>
    <w:p w:rsidR="00134970" w:rsidRPr="00082A90" w:rsidRDefault="00134970" w:rsidP="00134970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Gli obiettivi contengono sempre SIA IL PROCESSO COGNITIVO che gli alunni devono mettere in atto, SIA IL CONTENUTO disciplinare al quale l’azione si riferisce.</w:t>
      </w:r>
    </w:p>
    <w:p w:rsidR="008E32C9" w:rsidRPr="00082A90" w:rsidRDefault="008E32C9" w:rsidP="006811F9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 xml:space="preserve">I giudizi descrittivi </w:t>
      </w:r>
      <w:r w:rsidR="00D51371" w:rsidRPr="00082A90">
        <w:rPr>
          <w:rFonts w:ascii="Times New Roman" w:hAnsi="Times New Roman" w:cs="Times New Roman"/>
          <w:sz w:val="24"/>
          <w:szCs w:val="24"/>
        </w:rPr>
        <w:t>da riportare nel documento di valutazione sono correlati ai seguenti livelli di apprendimento:</w:t>
      </w:r>
    </w:p>
    <w:p w:rsidR="00D51371" w:rsidRPr="00082A90" w:rsidRDefault="00D51371" w:rsidP="00D51371">
      <w:pPr>
        <w:pStyle w:val="Paragrafoelenco"/>
        <w:numPr>
          <w:ilvl w:val="0"/>
          <w:numId w:val="1"/>
        </w:num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IN VIA DI PRIMA ACQUISIZIONE</w:t>
      </w:r>
    </w:p>
    <w:p w:rsidR="00D51371" w:rsidRPr="00082A90" w:rsidRDefault="00D51371" w:rsidP="00D51371">
      <w:pPr>
        <w:pStyle w:val="Paragrafoelenco"/>
        <w:numPr>
          <w:ilvl w:val="0"/>
          <w:numId w:val="1"/>
        </w:num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BASE</w:t>
      </w:r>
    </w:p>
    <w:p w:rsidR="00D51371" w:rsidRPr="00082A90" w:rsidRDefault="00D51371" w:rsidP="00D51371">
      <w:pPr>
        <w:pStyle w:val="Paragrafoelenco"/>
        <w:numPr>
          <w:ilvl w:val="0"/>
          <w:numId w:val="1"/>
        </w:num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INTERMEDIO</w:t>
      </w:r>
    </w:p>
    <w:p w:rsidR="00D51371" w:rsidRPr="00082A90" w:rsidRDefault="00D51371" w:rsidP="00D51371">
      <w:pPr>
        <w:pStyle w:val="Paragrafoelenco"/>
        <w:numPr>
          <w:ilvl w:val="0"/>
          <w:numId w:val="1"/>
        </w:num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AVANZATO</w:t>
      </w:r>
    </w:p>
    <w:p w:rsidR="00D51371" w:rsidRPr="00082A90" w:rsidRDefault="00D51371" w:rsidP="00D51371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La descrizione del processo e del livello globale di sviluppo degli apprendimenti, la valutazione del comportamento e dell’insegnamento della religione cattolica o attività alternativa, restano invariate.</w:t>
      </w:r>
    </w:p>
    <w:p w:rsidR="00B15396" w:rsidRPr="00082A90" w:rsidRDefault="00B15396" w:rsidP="00D51371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 xml:space="preserve">I docenti valutano, per ciascun alunno, il livello di acquisizione dei singoli obiettivi di apprendimento. </w:t>
      </w:r>
    </w:p>
    <w:p w:rsidR="00B15396" w:rsidRPr="00082A90" w:rsidRDefault="00B15396" w:rsidP="00D51371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Il documento di valutazione dovrà contenere:</w:t>
      </w:r>
    </w:p>
    <w:p w:rsidR="00B15396" w:rsidRPr="00082A90" w:rsidRDefault="00B15396" w:rsidP="00B15396">
      <w:pPr>
        <w:pStyle w:val="Paragrafoelenco"/>
        <w:numPr>
          <w:ilvl w:val="0"/>
          <w:numId w:val="2"/>
        </w:num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La disciplina</w:t>
      </w:r>
    </w:p>
    <w:p w:rsidR="00B15396" w:rsidRPr="00082A90" w:rsidRDefault="00B15396" w:rsidP="00B15396">
      <w:pPr>
        <w:pStyle w:val="Paragrafoelenco"/>
        <w:numPr>
          <w:ilvl w:val="0"/>
          <w:numId w:val="2"/>
        </w:num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Gli obiettivi di apprendimento (anche per nuclei tematici)</w:t>
      </w:r>
    </w:p>
    <w:p w:rsidR="00B15396" w:rsidRPr="00082A90" w:rsidRDefault="00B15396" w:rsidP="00B15396">
      <w:pPr>
        <w:pStyle w:val="Paragrafoelenco"/>
        <w:numPr>
          <w:ilvl w:val="0"/>
          <w:numId w:val="2"/>
        </w:num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Il livello</w:t>
      </w:r>
    </w:p>
    <w:p w:rsidR="00B15396" w:rsidRPr="00082A90" w:rsidRDefault="00B15396" w:rsidP="00B15396">
      <w:pPr>
        <w:pStyle w:val="Paragrafoelenco"/>
        <w:numPr>
          <w:ilvl w:val="0"/>
          <w:numId w:val="2"/>
        </w:num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Il giudizio descrittivo</w:t>
      </w:r>
    </w:p>
    <w:p w:rsidR="007C09E1" w:rsidRPr="00082A90" w:rsidRDefault="007C09E1" w:rsidP="007C09E1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</w:p>
    <w:p w:rsidR="00082A90" w:rsidRDefault="00B15396" w:rsidP="006F30C7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lastRenderedPageBreak/>
        <w:t xml:space="preserve">La valutazione degli alunni con disabilità certificata (DVA), con disturbi specifici di apprendimento (DSA), o che presentano bisogni educativi speciali (BES) </w:t>
      </w:r>
      <w:r w:rsidR="007C09E1" w:rsidRPr="00082A90">
        <w:rPr>
          <w:rFonts w:ascii="Times New Roman" w:hAnsi="Times New Roman" w:cs="Times New Roman"/>
          <w:sz w:val="24"/>
          <w:szCs w:val="24"/>
        </w:rPr>
        <w:t>è espressa con giudizi descrittivi coerenti con il piano educativo individualizzato (PEI) o Piano didattico personalizzato (PDP) predisposto dai docenti contitolari della classe.</w:t>
      </w:r>
    </w:p>
    <w:p w:rsidR="006811F9" w:rsidRPr="00082A90" w:rsidRDefault="00B15396" w:rsidP="006F30C7">
      <w:pPr>
        <w:spacing w:before="16"/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E1" w:rsidRPr="00082A90" w:rsidRDefault="007C09E1" w:rsidP="007C09E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 xml:space="preserve">Agli insegnanti competono la responsabilità della valutazione e la cura della documentazione, nonché la scelta dei relativi strumenti, nel quadro dei criteri deliberati dagli organi collegiali. </w:t>
      </w:r>
    </w:p>
    <w:p w:rsidR="007C09E1" w:rsidRPr="00082A90" w:rsidRDefault="007C09E1" w:rsidP="007C09E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Le verifiche intermedie e le valutazioni periodiche e finali devono essere coerenti con gli obiettivi e i traguardi previsti dalle Indicazioni e declinati nel curricolo.</w:t>
      </w:r>
    </w:p>
    <w:p w:rsidR="007C09E1" w:rsidRPr="00082A90" w:rsidRDefault="007C09E1" w:rsidP="007C09E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 xml:space="preserve"> La valutazione precede, accompagna e segue i percorsi curricolari. Assume una preminente funzione formativa, di accompagnamento dei processi di apprendimento e di stimolo al miglioramento continuo.</w:t>
      </w:r>
    </w:p>
    <w:p w:rsidR="009E495C" w:rsidRDefault="007C09E1" w:rsidP="007C09E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La valutazione, inoltre, “documenta lo sviluppo dell'identità personale e promuove l'autovalutazione di ciascuno in relazione alle acquisizioni di co</w:t>
      </w:r>
      <w:r w:rsidR="0029555A" w:rsidRPr="00082A90">
        <w:rPr>
          <w:rFonts w:ascii="Times New Roman" w:hAnsi="Times New Roman" w:cs="Times New Roman"/>
          <w:sz w:val="24"/>
          <w:szCs w:val="24"/>
        </w:rPr>
        <w:t>noscenze, abilità e competenze”.</w:t>
      </w:r>
    </w:p>
    <w:p w:rsidR="00082A90" w:rsidRPr="00082A90" w:rsidRDefault="00082A90" w:rsidP="007C09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55A" w:rsidRPr="00082A90" w:rsidRDefault="0029555A" w:rsidP="00295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90">
        <w:rPr>
          <w:rFonts w:ascii="Times New Roman" w:hAnsi="Times New Roman" w:cs="Times New Roman"/>
          <w:b/>
          <w:sz w:val="24"/>
          <w:szCs w:val="24"/>
        </w:rPr>
        <w:t xml:space="preserve">Le famiglie potranno visualizzare il nuovo documento di valutazione per la </w:t>
      </w:r>
      <w:r w:rsidR="00CF2864">
        <w:rPr>
          <w:rFonts w:ascii="Times New Roman" w:hAnsi="Times New Roman" w:cs="Times New Roman"/>
          <w:b/>
          <w:sz w:val="24"/>
          <w:szCs w:val="24"/>
        </w:rPr>
        <w:t xml:space="preserve">scuola primaria a partire dal </w:t>
      </w:r>
      <w:r w:rsidR="00E10CF7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CF2864">
        <w:rPr>
          <w:rFonts w:ascii="Times New Roman" w:hAnsi="Times New Roman" w:cs="Times New Roman"/>
          <w:b/>
          <w:sz w:val="24"/>
          <w:szCs w:val="24"/>
        </w:rPr>
        <w:t xml:space="preserve"> febbraio 2024</w:t>
      </w:r>
      <w:r w:rsidRPr="00082A90">
        <w:rPr>
          <w:rFonts w:ascii="Times New Roman" w:hAnsi="Times New Roman" w:cs="Times New Roman"/>
          <w:b/>
          <w:sz w:val="24"/>
          <w:szCs w:val="24"/>
        </w:rPr>
        <w:t>, attraverso il registro elettronico ARGO, con accesso tramite le credenzial</w:t>
      </w:r>
      <w:r w:rsidR="001D5505">
        <w:rPr>
          <w:rFonts w:ascii="Times New Roman" w:hAnsi="Times New Roman" w:cs="Times New Roman"/>
          <w:b/>
          <w:sz w:val="24"/>
          <w:szCs w:val="24"/>
        </w:rPr>
        <w:t>i personali, seguirà circolare dedicata.</w:t>
      </w:r>
    </w:p>
    <w:p w:rsidR="00082A90" w:rsidRPr="00082A90" w:rsidRDefault="00082A90" w:rsidP="00082A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90">
        <w:rPr>
          <w:rFonts w:ascii="Times New Roman" w:hAnsi="Times New Roman" w:cs="Times New Roman"/>
          <w:b/>
          <w:sz w:val="24"/>
          <w:szCs w:val="24"/>
        </w:rPr>
        <w:t>Il nuovo documento di valutazione, conterrà oltre ai dati anagrafici dell’alunno e la classe di appartenenza, tutte le discipline previste dal curriculo, compreso l’educazione civica, gli obiettivi per ogni disciplina, e il livello raggiunto per ogni obiettivo (IN VIA DI PRIMA ACQUISIZIONE-BASE-INTERMEDIO-AVANZATO).</w:t>
      </w:r>
    </w:p>
    <w:p w:rsidR="00082A90" w:rsidRDefault="00082A90" w:rsidP="00082A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90">
        <w:rPr>
          <w:rFonts w:ascii="Times New Roman" w:hAnsi="Times New Roman" w:cs="Times New Roman"/>
          <w:b/>
          <w:sz w:val="24"/>
          <w:szCs w:val="24"/>
        </w:rPr>
        <w:t xml:space="preserve">In calce al documento di valutazione, verrà riportato il giudizio sintetico relativo al primo periodo intermedio, il giudizio di comportamento e il giudizio di religione. </w:t>
      </w:r>
    </w:p>
    <w:p w:rsidR="00082A90" w:rsidRPr="00082A90" w:rsidRDefault="00082A90" w:rsidP="00082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970" w:rsidRPr="00082A90" w:rsidRDefault="00134970" w:rsidP="007C09E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 xml:space="preserve">Si confida nella professionalità e nella collaborazione che ci ha sempre contraddistinto e si augura buon lavoro. </w:t>
      </w:r>
    </w:p>
    <w:p w:rsidR="00134970" w:rsidRPr="00082A90" w:rsidRDefault="00134970" w:rsidP="007C09E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90">
        <w:rPr>
          <w:rFonts w:ascii="Times New Roman" w:hAnsi="Times New Roman" w:cs="Times New Roman"/>
          <w:sz w:val="24"/>
          <w:szCs w:val="24"/>
        </w:rPr>
        <w:t>Seguirà circolare e linee guida relative</w:t>
      </w:r>
      <w:r w:rsidR="006F30C7" w:rsidRPr="00082A90">
        <w:rPr>
          <w:rFonts w:ascii="Times New Roman" w:hAnsi="Times New Roman" w:cs="Times New Roman"/>
          <w:sz w:val="24"/>
          <w:szCs w:val="24"/>
        </w:rPr>
        <w:t xml:space="preserve"> allo svolgimento de</w:t>
      </w:r>
      <w:r w:rsidRPr="00082A90">
        <w:rPr>
          <w:rFonts w:ascii="Times New Roman" w:hAnsi="Times New Roman" w:cs="Times New Roman"/>
          <w:sz w:val="24"/>
          <w:szCs w:val="24"/>
        </w:rPr>
        <w:t>gli scrutini del primo quadrimestre.</w:t>
      </w:r>
    </w:p>
    <w:p w:rsidR="00134970" w:rsidRDefault="00134970" w:rsidP="007C0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970" w:rsidRDefault="00134970" w:rsidP="007C0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970" w:rsidRDefault="00134970" w:rsidP="007C0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9E1" w:rsidRPr="007C09E1" w:rsidRDefault="00134970" w:rsidP="007C0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10023"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 wp14:anchorId="5E6BD90A" wp14:editId="6A72428D">
            <wp:extent cx="2351405" cy="904875"/>
            <wp:effectExtent l="0" t="0" r="0" b="9525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9E1" w:rsidRPr="007C0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A9" w:rsidRDefault="00833FA9" w:rsidP="00082A90">
      <w:pPr>
        <w:spacing w:line="240" w:lineRule="auto"/>
      </w:pPr>
      <w:r>
        <w:separator/>
      </w:r>
    </w:p>
  </w:endnote>
  <w:endnote w:type="continuationSeparator" w:id="0">
    <w:p w:rsidR="00833FA9" w:rsidRDefault="00833FA9" w:rsidP="00082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A9" w:rsidRDefault="00833FA9" w:rsidP="00082A90">
      <w:pPr>
        <w:spacing w:line="240" w:lineRule="auto"/>
      </w:pPr>
      <w:r>
        <w:separator/>
      </w:r>
    </w:p>
  </w:footnote>
  <w:footnote w:type="continuationSeparator" w:id="0">
    <w:p w:rsidR="00833FA9" w:rsidRDefault="00833FA9" w:rsidP="00082A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0D4"/>
    <w:multiLevelType w:val="hybridMultilevel"/>
    <w:tmpl w:val="D65AF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04847"/>
    <w:multiLevelType w:val="hybridMultilevel"/>
    <w:tmpl w:val="14B0F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9"/>
    <w:rsid w:val="00082A90"/>
    <w:rsid w:val="0011239B"/>
    <w:rsid w:val="00134970"/>
    <w:rsid w:val="001D5505"/>
    <w:rsid w:val="0029555A"/>
    <w:rsid w:val="002B043E"/>
    <w:rsid w:val="002F22FC"/>
    <w:rsid w:val="002F516D"/>
    <w:rsid w:val="006811F9"/>
    <w:rsid w:val="006F30C7"/>
    <w:rsid w:val="007C09E1"/>
    <w:rsid w:val="00833FA9"/>
    <w:rsid w:val="008A2A03"/>
    <w:rsid w:val="008B155F"/>
    <w:rsid w:val="008E32C9"/>
    <w:rsid w:val="009E495C"/>
    <w:rsid w:val="00AF7A14"/>
    <w:rsid w:val="00B15396"/>
    <w:rsid w:val="00B52718"/>
    <w:rsid w:val="00CF2864"/>
    <w:rsid w:val="00D51371"/>
    <w:rsid w:val="00E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4A35D-4C11-4271-B753-EFFF235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1F9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1F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1F9"/>
  </w:style>
  <w:style w:type="paragraph" w:customStyle="1" w:styleId="Normale1">
    <w:name w:val="Normale1"/>
    <w:rsid w:val="0068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character" w:styleId="Collegamentoipertestuale">
    <w:name w:val="Hyperlink"/>
    <w:basedOn w:val="Carpredefinitoparagrafo"/>
    <w:uiPriority w:val="99"/>
    <w:unhideWhenUsed/>
    <w:rsid w:val="006811F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137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82A90"/>
    <w:pPr>
      <w:tabs>
        <w:tab w:val="center" w:pos="4819"/>
        <w:tab w:val="right" w:pos="9638"/>
      </w:tabs>
      <w:spacing w:line="240" w:lineRule="auto"/>
      <w:jc w:val="both"/>
    </w:pPr>
    <w:rPr>
      <w:rFonts w:eastAsiaTheme="minorEastAsia"/>
      <w:sz w:val="24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90"/>
    <w:rPr>
      <w:rFonts w:eastAsiaTheme="minorEastAs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Rosaria Scagliola</cp:lastModifiedBy>
  <cp:revision>4</cp:revision>
  <dcterms:created xsi:type="dcterms:W3CDTF">2024-01-10T07:48:00Z</dcterms:created>
  <dcterms:modified xsi:type="dcterms:W3CDTF">2024-01-10T09:05:00Z</dcterms:modified>
</cp:coreProperties>
</file>