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EF2F" w14:textId="77777777" w:rsidR="00F57014" w:rsidRPr="00164421" w:rsidRDefault="00F57014" w:rsidP="00F57014">
      <w:pPr>
        <w:rPr>
          <w:rFonts w:ascii="Times New Roman" w:hAnsi="Times New Roman" w:cs="Times New Roman"/>
          <w:b/>
          <w:bCs/>
        </w:rPr>
      </w:pPr>
      <w:r w:rsidRPr="00164421">
        <w:rPr>
          <w:rFonts w:ascii="Times New Roman" w:hAnsi="Times New Roman" w:cs="Times New Roman"/>
          <w:b/>
          <w:bCs/>
        </w:rPr>
        <w:t>Progetto: "Lingue Classiche e Cittadinanza: Un Viaggio nel Tempo per Guardare al Futuro"</w:t>
      </w:r>
    </w:p>
    <w:p w14:paraId="6E1EC938" w14:textId="77777777" w:rsidR="00F57014" w:rsidRPr="00164421" w:rsidRDefault="00F57014" w:rsidP="00F57014">
      <w:pPr>
        <w:rPr>
          <w:rFonts w:ascii="Times New Roman" w:hAnsi="Times New Roman" w:cs="Times New Roman"/>
          <w:b/>
          <w:bCs/>
        </w:rPr>
      </w:pPr>
      <w:r w:rsidRPr="00164421">
        <w:rPr>
          <w:rFonts w:ascii="Times New Roman" w:hAnsi="Times New Roman" w:cs="Times New Roman"/>
          <w:b/>
          <w:bCs/>
        </w:rPr>
        <w:t>Premessa:</w:t>
      </w:r>
    </w:p>
    <w:p w14:paraId="1695F671" w14:textId="77777777" w:rsidR="00164421" w:rsidRPr="00164421" w:rsidRDefault="00F57014" w:rsidP="00164421">
      <w:pPr>
        <w:jc w:val="both"/>
        <w:rPr>
          <w:rFonts w:ascii="Times New Roman" w:hAnsi="Times New Roman" w:cs="Times New Roman"/>
        </w:rPr>
      </w:pPr>
      <w:r w:rsidRPr="00164421">
        <w:rPr>
          <w:rFonts w:ascii="Times New Roman" w:hAnsi="Times New Roman" w:cs="Times New Roman"/>
        </w:rPr>
        <w:t>Il Latino e il Greco non sono solo "lingue antiche", ma strumenti preziosi per comprendere le radici della nostra cultura e sviluppare un metodo di ragionamento utile anche nelle materie scientifiche e nella vita di tutti i giorni. Questo progetto vuole accompagnare gli studenti in un percorso semplice e coinvolgente per scoprire il legame tra le lingue classiche, il sapere scientifico e i valori della cittadinanza attiva.</w:t>
      </w:r>
      <w:r w:rsidR="00164421" w:rsidRPr="00164421">
        <w:rPr>
          <w:rFonts w:ascii="Times New Roman" w:hAnsi="Times New Roman" w:cs="Times New Roman"/>
        </w:rPr>
        <w:t xml:space="preserve"> La sfida che oggi viene proposta agli studi umanistici è quella di dimostrare il ruolo formativo del latino e del greco, proponendo uno statuto disciplinare credibile e una didattica coerente con tale statuto. Infatti, il latino rischia di essere la più inattuale delle materie se la si valuta sul metro dell’utile e dell’immediato, anche perché sempre di più i ragazzi nel delicato passaggio dalla scuola secondaria di primo grado al sistema dei licei esigono di capire il senso di quello che stanno facendo, richiedono un coinvolgimento emotivo, che metta in gioco la loro esperienza. Per rispondere alla domanda “A che serve il latino?” bisogna interrogarsi sulle competenze (il “saper fare”) a cui lo studio del latino conduce e permette di acquistare una intuizione storicistica del mondo e della vita, e di conoscere in maniera diretta, attraverso la lettura dei testi, le civiltà e i popoli presenti dietro le due lingue classiche, il greco e il latino, la cui comprensione ci permetterebbe di essere noi stessi in maniera consapevole. Una soluzione potrebbe essere puntare sulla “personalità </w:t>
      </w:r>
      <w:proofErr w:type="spellStart"/>
      <w:proofErr w:type="gramStart"/>
      <w:r w:rsidR="00164421" w:rsidRPr="00164421">
        <w:rPr>
          <w:rFonts w:ascii="Times New Roman" w:hAnsi="Times New Roman" w:cs="Times New Roman"/>
        </w:rPr>
        <w:t>collettiva”costituita</w:t>
      </w:r>
      <w:proofErr w:type="spellEnd"/>
      <w:proofErr w:type="gramEnd"/>
      <w:r w:rsidR="00164421" w:rsidRPr="00164421">
        <w:rPr>
          <w:rFonts w:ascii="Times New Roman" w:hAnsi="Times New Roman" w:cs="Times New Roman"/>
        </w:rPr>
        <w:t xml:space="preserve"> dalla cultura latina: in questa prospettiva il fine preminente dello studio del latino nel mondo di oggi consiste nel prendere un contatto diretto con la civiltà del nostro passato. Quanto più il respiro della civiltà oggi diventa mondiale, e quanto più, nonostante difficoltà, dubbi, arretramenti, gli uomini si muovono verso una civiltà planetaria, tanto più è necessario che ciascuna civiltà particolare approfondisca la conoscenza del proprio retroterra.</w:t>
      </w:r>
    </w:p>
    <w:p w14:paraId="2E1A5FCF" w14:textId="121C09D2" w:rsidR="00F57014" w:rsidRPr="00164421" w:rsidRDefault="00F57014" w:rsidP="00F57014">
      <w:pPr>
        <w:rPr>
          <w:rFonts w:ascii="Times New Roman" w:hAnsi="Times New Roman" w:cs="Times New Roman"/>
        </w:rPr>
      </w:pPr>
    </w:p>
    <w:p w14:paraId="44DA426B" w14:textId="77777777" w:rsidR="00F57014" w:rsidRPr="00164421" w:rsidRDefault="00164421" w:rsidP="00F57014">
      <w:pPr>
        <w:rPr>
          <w:rFonts w:ascii="Times New Roman" w:hAnsi="Times New Roman" w:cs="Times New Roman"/>
        </w:rPr>
      </w:pPr>
      <w:r w:rsidRPr="00164421">
        <w:rPr>
          <w:rFonts w:ascii="Times New Roman" w:hAnsi="Times New Roman" w:cs="Times New Roman"/>
        </w:rPr>
        <w:pict w14:anchorId="7BC815D7">
          <v:rect id="_x0000_i1025" style="width:0;height:1.5pt" o:hralign="center" o:hrstd="t" o:hr="t" fillcolor="#a0a0a0" stroked="f"/>
        </w:pict>
      </w:r>
    </w:p>
    <w:p w14:paraId="0432E1E2" w14:textId="77777777" w:rsidR="00F57014" w:rsidRPr="00164421" w:rsidRDefault="00F57014" w:rsidP="00F57014">
      <w:pPr>
        <w:rPr>
          <w:rFonts w:ascii="Times New Roman" w:hAnsi="Times New Roman" w:cs="Times New Roman"/>
          <w:b/>
          <w:bCs/>
        </w:rPr>
      </w:pPr>
      <w:r w:rsidRPr="00164421">
        <w:rPr>
          <w:rFonts w:ascii="Times New Roman" w:hAnsi="Times New Roman" w:cs="Times New Roman"/>
          <w:b/>
          <w:bCs/>
        </w:rPr>
        <w:t>Obiettivi:</w:t>
      </w:r>
    </w:p>
    <w:p w14:paraId="2F105ADE" w14:textId="77777777" w:rsidR="00F57014" w:rsidRPr="00164421" w:rsidRDefault="00F57014" w:rsidP="00F57014">
      <w:pPr>
        <w:numPr>
          <w:ilvl w:val="0"/>
          <w:numId w:val="1"/>
        </w:numPr>
        <w:rPr>
          <w:rFonts w:ascii="Times New Roman" w:hAnsi="Times New Roman" w:cs="Times New Roman"/>
        </w:rPr>
      </w:pPr>
      <w:r w:rsidRPr="00164421">
        <w:rPr>
          <w:rFonts w:ascii="Times New Roman" w:hAnsi="Times New Roman" w:cs="Times New Roman"/>
        </w:rPr>
        <w:t>Avvicinare gli studenti al mondo delle lingue classiche in modo curioso e accessibile.</w:t>
      </w:r>
    </w:p>
    <w:p w14:paraId="217AC03B" w14:textId="77777777" w:rsidR="00F57014" w:rsidRPr="00164421" w:rsidRDefault="00F57014" w:rsidP="00F57014">
      <w:pPr>
        <w:numPr>
          <w:ilvl w:val="0"/>
          <w:numId w:val="1"/>
        </w:numPr>
        <w:rPr>
          <w:rFonts w:ascii="Times New Roman" w:hAnsi="Times New Roman" w:cs="Times New Roman"/>
        </w:rPr>
      </w:pPr>
      <w:r w:rsidRPr="00164421">
        <w:rPr>
          <w:rFonts w:ascii="Times New Roman" w:hAnsi="Times New Roman" w:cs="Times New Roman"/>
        </w:rPr>
        <w:t>Far capire l'importanza di termini e concetti greco-latini nella scienza e nel linguaggio quotidiano.</w:t>
      </w:r>
    </w:p>
    <w:p w14:paraId="7D2D5924" w14:textId="77777777" w:rsidR="00F57014" w:rsidRPr="00164421" w:rsidRDefault="00F57014" w:rsidP="00F57014">
      <w:pPr>
        <w:numPr>
          <w:ilvl w:val="0"/>
          <w:numId w:val="1"/>
        </w:numPr>
        <w:rPr>
          <w:rFonts w:ascii="Times New Roman" w:hAnsi="Times New Roman" w:cs="Times New Roman"/>
        </w:rPr>
      </w:pPr>
      <w:r w:rsidRPr="00164421">
        <w:rPr>
          <w:rFonts w:ascii="Times New Roman" w:hAnsi="Times New Roman" w:cs="Times New Roman"/>
        </w:rPr>
        <w:t>Promuovere valori di rispetto, giustizia e impegno sociale attraverso l’esempio delle civiltà classiche.</w:t>
      </w:r>
    </w:p>
    <w:p w14:paraId="4FC1C5BE" w14:textId="77777777" w:rsidR="00F57014" w:rsidRPr="00164421" w:rsidRDefault="00164421" w:rsidP="00F57014">
      <w:pPr>
        <w:rPr>
          <w:rFonts w:ascii="Times New Roman" w:hAnsi="Times New Roman" w:cs="Times New Roman"/>
        </w:rPr>
      </w:pPr>
      <w:r w:rsidRPr="00164421">
        <w:rPr>
          <w:rFonts w:ascii="Times New Roman" w:hAnsi="Times New Roman" w:cs="Times New Roman"/>
        </w:rPr>
        <w:pict w14:anchorId="45FADB42">
          <v:rect id="_x0000_i1026" style="width:0;height:1.5pt" o:hralign="center" o:hrstd="t" o:hr="t" fillcolor="#a0a0a0" stroked="f"/>
        </w:pict>
      </w:r>
    </w:p>
    <w:p w14:paraId="57CBFA0A" w14:textId="77777777" w:rsidR="00F57014" w:rsidRPr="00164421" w:rsidRDefault="00F57014" w:rsidP="00F57014">
      <w:pPr>
        <w:rPr>
          <w:rFonts w:ascii="Times New Roman" w:hAnsi="Times New Roman" w:cs="Times New Roman"/>
          <w:b/>
          <w:bCs/>
        </w:rPr>
      </w:pPr>
      <w:r w:rsidRPr="00164421">
        <w:rPr>
          <w:rFonts w:ascii="Times New Roman" w:hAnsi="Times New Roman" w:cs="Times New Roman"/>
          <w:b/>
          <w:bCs/>
        </w:rPr>
        <w:t>Struttura del Progetto:</w:t>
      </w:r>
    </w:p>
    <w:p w14:paraId="474440AD" w14:textId="77777777" w:rsidR="00F57014" w:rsidRPr="00164421" w:rsidRDefault="00F57014" w:rsidP="00F57014">
      <w:pPr>
        <w:rPr>
          <w:rFonts w:ascii="Times New Roman" w:hAnsi="Times New Roman" w:cs="Times New Roman"/>
        </w:rPr>
      </w:pPr>
      <w:r w:rsidRPr="00164421">
        <w:rPr>
          <w:rFonts w:ascii="Times New Roman" w:hAnsi="Times New Roman" w:cs="Times New Roman"/>
        </w:rPr>
        <w:t xml:space="preserve">Il progetto prevede </w:t>
      </w:r>
      <w:r w:rsidRPr="00164421">
        <w:rPr>
          <w:rFonts w:ascii="Times New Roman" w:hAnsi="Times New Roman" w:cs="Times New Roman"/>
          <w:b/>
          <w:bCs/>
        </w:rPr>
        <w:t>tre incontri</w:t>
      </w:r>
      <w:r w:rsidRPr="00164421">
        <w:rPr>
          <w:rFonts w:ascii="Times New Roman" w:hAnsi="Times New Roman" w:cs="Times New Roman"/>
        </w:rPr>
        <w:t xml:space="preserve"> della durata di </w:t>
      </w:r>
      <w:r w:rsidRPr="00164421">
        <w:rPr>
          <w:rFonts w:ascii="Times New Roman" w:hAnsi="Times New Roman" w:cs="Times New Roman"/>
          <w:b/>
          <w:bCs/>
        </w:rPr>
        <w:t>un’ora e mezza ciascuno</w:t>
      </w:r>
      <w:r w:rsidRPr="00164421">
        <w:rPr>
          <w:rFonts w:ascii="Times New Roman" w:hAnsi="Times New Roman" w:cs="Times New Roman"/>
        </w:rPr>
        <w:t>, con attività interattive e coinvolgenti.</w:t>
      </w:r>
    </w:p>
    <w:p w14:paraId="20720E08" w14:textId="77777777" w:rsidR="00F57014" w:rsidRPr="00164421" w:rsidRDefault="00164421" w:rsidP="00F57014">
      <w:pPr>
        <w:rPr>
          <w:rFonts w:ascii="Times New Roman" w:hAnsi="Times New Roman" w:cs="Times New Roman"/>
        </w:rPr>
      </w:pPr>
      <w:r w:rsidRPr="00164421">
        <w:rPr>
          <w:rFonts w:ascii="Times New Roman" w:hAnsi="Times New Roman" w:cs="Times New Roman"/>
        </w:rPr>
        <w:pict w14:anchorId="43BA3A15">
          <v:rect id="_x0000_i1027" style="width:0;height:1.5pt" o:hralign="center" o:hrstd="t" o:hr="t" fillcolor="#a0a0a0" stroked="f"/>
        </w:pict>
      </w:r>
    </w:p>
    <w:p w14:paraId="529112EF" w14:textId="77777777" w:rsidR="00F57014" w:rsidRPr="00164421" w:rsidRDefault="00F57014" w:rsidP="00F57014">
      <w:pPr>
        <w:rPr>
          <w:rFonts w:ascii="Times New Roman" w:hAnsi="Times New Roman" w:cs="Times New Roman"/>
          <w:b/>
          <w:bCs/>
        </w:rPr>
      </w:pPr>
      <w:r w:rsidRPr="00164421">
        <w:rPr>
          <w:rFonts w:ascii="Times New Roman" w:hAnsi="Times New Roman" w:cs="Times New Roman"/>
          <w:b/>
          <w:bCs/>
        </w:rPr>
        <w:t>1° Incontro: "Un'Altra Lingua Vicina a Noi: Le Parole che Vengono dal Latino e dal Greco"</w:t>
      </w:r>
    </w:p>
    <w:p w14:paraId="22904659" w14:textId="77777777" w:rsidR="00F57014" w:rsidRPr="00164421" w:rsidRDefault="00F57014" w:rsidP="00F57014">
      <w:pPr>
        <w:numPr>
          <w:ilvl w:val="0"/>
          <w:numId w:val="2"/>
        </w:numPr>
        <w:rPr>
          <w:rFonts w:ascii="Times New Roman" w:hAnsi="Times New Roman" w:cs="Times New Roman"/>
        </w:rPr>
      </w:pPr>
      <w:r w:rsidRPr="00164421">
        <w:rPr>
          <w:rFonts w:ascii="Times New Roman" w:hAnsi="Times New Roman" w:cs="Times New Roman"/>
          <w:b/>
          <w:bCs/>
        </w:rPr>
        <w:t>Introduzione:</w:t>
      </w:r>
      <w:r w:rsidRPr="00164421">
        <w:rPr>
          <w:rFonts w:ascii="Times New Roman" w:hAnsi="Times New Roman" w:cs="Times New Roman"/>
        </w:rPr>
        <w:t xml:space="preserve"> Cosa sono il Latino e il Greco? Dove li troviamo oggi?</w:t>
      </w:r>
    </w:p>
    <w:p w14:paraId="13E790E9" w14:textId="77777777" w:rsidR="00F57014" w:rsidRPr="00164421" w:rsidRDefault="00F57014" w:rsidP="00F57014">
      <w:pPr>
        <w:numPr>
          <w:ilvl w:val="0"/>
          <w:numId w:val="2"/>
        </w:numPr>
        <w:rPr>
          <w:rFonts w:ascii="Times New Roman" w:hAnsi="Times New Roman" w:cs="Times New Roman"/>
        </w:rPr>
      </w:pPr>
      <w:r w:rsidRPr="00164421">
        <w:rPr>
          <w:rFonts w:ascii="Times New Roman" w:hAnsi="Times New Roman" w:cs="Times New Roman"/>
          <w:b/>
          <w:bCs/>
        </w:rPr>
        <w:t>Attività:</w:t>
      </w:r>
    </w:p>
    <w:p w14:paraId="35AF068C" w14:textId="77777777" w:rsidR="00F57014" w:rsidRPr="00164421" w:rsidRDefault="00F57014" w:rsidP="00F57014">
      <w:pPr>
        <w:numPr>
          <w:ilvl w:val="1"/>
          <w:numId w:val="2"/>
        </w:numPr>
        <w:rPr>
          <w:rFonts w:ascii="Times New Roman" w:hAnsi="Times New Roman" w:cs="Times New Roman"/>
        </w:rPr>
      </w:pPr>
      <w:r w:rsidRPr="00164421">
        <w:rPr>
          <w:rFonts w:ascii="Times New Roman" w:hAnsi="Times New Roman" w:cs="Times New Roman"/>
        </w:rPr>
        <w:t>Gioco a squadre: "Chi conosce più parole classiche ?" (analisi di termini usati nella scienza, nella medicina e nel linguaggio quotidiano).</w:t>
      </w:r>
    </w:p>
    <w:p w14:paraId="169B02C7" w14:textId="77777777" w:rsidR="00F57014" w:rsidRPr="00164421" w:rsidRDefault="00F57014" w:rsidP="00F57014">
      <w:pPr>
        <w:numPr>
          <w:ilvl w:val="1"/>
          <w:numId w:val="2"/>
        </w:numPr>
        <w:rPr>
          <w:rFonts w:ascii="Times New Roman" w:hAnsi="Times New Roman" w:cs="Times New Roman"/>
        </w:rPr>
      </w:pPr>
      <w:r w:rsidRPr="00164421">
        <w:rPr>
          <w:rFonts w:ascii="Times New Roman" w:hAnsi="Times New Roman" w:cs="Times New Roman"/>
        </w:rPr>
        <w:t>Schede di parole di origine latina e greca spiegate in modo semplice (es. "temperatura", "termometro", "circolazione").</w:t>
      </w:r>
    </w:p>
    <w:p w14:paraId="53C63E92" w14:textId="77777777" w:rsidR="00F57014" w:rsidRPr="00164421" w:rsidRDefault="00F57014" w:rsidP="00F57014">
      <w:pPr>
        <w:numPr>
          <w:ilvl w:val="0"/>
          <w:numId w:val="2"/>
        </w:numPr>
        <w:rPr>
          <w:rFonts w:ascii="Times New Roman" w:hAnsi="Times New Roman" w:cs="Times New Roman"/>
        </w:rPr>
      </w:pPr>
      <w:r w:rsidRPr="00164421">
        <w:rPr>
          <w:rFonts w:ascii="Times New Roman" w:hAnsi="Times New Roman" w:cs="Times New Roman"/>
          <w:b/>
          <w:bCs/>
        </w:rPr>
        <w:t>Riflessione finale:</w:t>
      </w:r>
      <w:r w:rsidRPr="00164421">
        <w:rPr>
          <w:rFonts w:ascii="Times New Roman" w:hAnsi="Times New Roman" w:cs="Times New Roman"/>
        </w:rPr>
        <w:t xml:space="preserve"> Le parole classiche ci aiutano a capire meglio la scienza di oggi?</w:t>
      </w:r>
    </w:p>
    <w:p w14:paraId="775B3C4E" w14:textId="77777777" w:rsidR="00F57014" w:rsidRPr="00164421" w:rsidRDefault="00164421" w:rsidP="00F57014">
      <w:pPr>
        <w:rPr>
          <w:rFonts w:ascii="Times New Roman" w:hAnsi="Times New Roman" w:cs="Times New Roman"/>
        </w:rPr>
      </w:pPr>
      <w:r w:rsidRPr="00164421">
        <w:rPr>
          <w:rFonts w:ascii="Times New Roman" w:hAnsi="Times New Roman" w:cs="Times New Roman"/>
        </w:rPr>
        <w:pict w14:anchorId="5A531FEE">
          <v:rect id="_x0000_i1028" style="width:0;height:1.5pt" o:hralign="center" o:hrstd="t" o:hr="t" fillcolor="#a0a0a0" stroked="f"/>
        </w:pict>
      </w:r>
    </w:p>
    <w:p w14:paraId="0225714E" w14:textId="77777777" w:rsidR="00F57014" w:rsidRPr="00164421" w:rsidRDefault="00F57014" w:rsidP="00F57014">
      <w:pPr>
        <w:rPr>
          <w:rFonts w:ascii="Times New Roman" w:hAnsi="Times New Roman" w:cs="Times New Roman"/>
          <w:b/>
          <w:bCs/>
        </w:rPr>
      </w:pPr>
      <w:r w:rsidRPr="00164421">
        <w:rPr>
          <w:rFonts w:ascii="Times New Roman" w:hAnsi="Times New Roman" w:cs="Times New Roman"/>
          <w:b/>
          <w:bCs/>
        </w:rPr>
        <w:lastRenderedPageBreak/>
        <w:t>2° Incontro: "</w:t>
      </w:r>
    </w:p>
    <w:p w14:paraId="71785F47" w14:textId="77777777" w:rsidR="00F57014" w:rsidRPr="00164421" w:rsidRDefault="00F57014" w:rsidP="00F57014">
      <w:pPr>
        <w:rPr>
          <w:rFonts w:ascii="Times New Roman" w:hAnsi="Times New Roman" w:cs="Times New Roman"/>
          <w:b/>
          <w:bCs/>
        </w:rPr>
      </w:pPr>
      <w:r w:rsidRPr="00164421">
        <w:rPr>
          <w:rFonts w:ascii="Times New Roman" w:hAnsi="Times New Roman" w:cs="Times New Roman"/>
          <w:b/>
          <w:bCs/>
        </w:rPr>
        <w:t xml:space="preserve"> "Essere Cittadini Oggi: Cosa Ci Insegnano i Grandi del Passato?"</w:t>
      </w:r>
    </w:p>
    <w:p w14:paraId="31EC0B80" w14:textId="77777777" w:rsidR="00F57014" w:rsidRPr="00164421" w:rsidRDefault="00F57014" w:rsidP="00F57014">
      <w:pPr>
        <w:numPr>
          <w:ilvl w:val="0"/>
          <w:numId w:val="4"/>
        </w:numPr>
        <w:rPr>
          <w:rFonts w:ascii="Times New Roman" w:hAnsi="Times New Roman" w:cs="Times New Roman"/>
        </w:rPr>
      </w:pPr>
      <w:r w:rsidRPr="00164421">
        <w:rPr>
          <w:rFonts w:ascii="Times New Roman" w:hAnsi="Times New Roman" w:cs="Times New Roman"/>
          <w:b/>
          <w:bCs/>
        </w:rPr>
        <w:t>Introduzione:</w:t>
      </w:r>
      <w:r w:rsidRPr="00164421">
        <w:rPr>
          <w:rFonts w:ascii="Times New Roman" w:hAnsi="Times New Roman" w:cs="Times New Roman"/>
        </w:rPr>
        <w:t xml:space="preserve"> Chi erano Cicerone, Seneca e Socrate? Come parlavano di giustizia e responsabilità?</w:t>
      </w:r>
    </w:p>
    <w:p w14:paraId="4781FCD9" w14:textId="77777777" w:rsidR="00F57014" w:rsidRPr="00164421" w:rsidRDefault="00F57014" w:rsidP="00F57014">
      <w:pPr>
        <w:numPr>
          <w:ilvl w:val="0"/>
          <w:numId w:val="4"/>
        </w:numPr>
        <w:rPr>
          <w:rFonts w:ascii="Times New Roman" w:hAnsi="Times New Roman" w:cs="Times New Roman"/>
        </w:rPr>
      </w:pPr>
      <w:r w:rsidRPr="00164421">
        <w:rPr>
          <w:rFonts w:ascii="Times New Roman" w:hAnsi="Times New Roman" w:cs="Times New Roman"/>
          <w:b/>
          <w:bCs/>
        </w:rPr>
        <w:t>Attività:</w:t>
      </w:r>
    </w:p>
    <w:p w14:paraId="60CDF862" w14:textId="77777777" w:rsidR="00F57014" w:rsidRPr="00164421" w:rsidRDefault="00F57014" w:rsidP="00F57014">
      <w:pPr>
        <w:numPr>
          <w:ilvl w:val="1"/>
          <w:numId w:val="4"/>
        </w:numPr>
        <w:rPr>
          <w:rFonts w:ascii="Times New Roman" w:hAnsi="Times New Roman" w:cs="Times New Roman"/>
        </w:rPr>
      </w:pPr>
      <w:r w:rsidRPr="00164421">
        <w:rPr>
          <w:rFonts w:ascii="Times New Roman" w:hAnsi="Times New Roman" w:cs="Times New Roman"/>
        </w:rPr>
        <w:t>Lettura breve e semplice di frasi famose (es. "Non per sé ma per gli altri", "La libertà è partecipazione").</w:t>
      </w:r>
    </w:p>
    <w:p w14:paraId="58BEA27D" w14:textId="77777777" w:rsidR="00F57014" w:rsidRPr="00164421" w:rsidRDefault="00F57014" w:rsidP="00F57014">
      <w:pPr>
        <w:numPr>
          <w:ilvl w:val="1"/>
          <w:numId w:val="4"/>
        </w:numPr>
        <w:rPr>
          <w:rFonts w:ascii="Times New Roman" w:hAnsi="Times New Roman" w:cs="Times New Roman"/>
        </w:rPr>
      </w:pPr>
      <w:r w:rsidRPr="00164421">
        <w:rPr>
          <w:rFonts w:ascii="Times New Roman" w:hAnsi="Times New Roman" w:cs="Times New Roman"/>
        </w:rPr>
        <w:t>Discussione in cerchio: "Come posso essere un buon cittadino nella mia scuola e nella mia città?"</w:t>
      </w:r>
    </w:p>
    <w:p w14:paraId="246C7BEA" w14:textId="77777777" w:rsidR="00F57014" w:rsidRPr="00164421" w:rsidRDefault="00F57014" w:rsidP="00F57014">
      <w:pPr>
        <w:numPr>
          <w:ilvl w:val="1"/>
          <w:numId w:val="4"/>
        </w:numPr>
        <w:rPr>
          <w:rFonts w:ascii="Times New Roman" w:hAnsi="Times New Roman" w:cs="Times New Roman"/>
        </w:rPr>
      </w:pPr>
      <w:r w:rsidRPr="00164421">
        <w:rPr>
          <w:rFonts w:ascii="Times New Roman" w:hAnsi="Times New Roman" w:cs="Times New Roman"/>
        </w:rPr>
        <w:t>Creazione di un cartellone con i "10 valori della buona cittadinanza" ispirati alle lingue classiche.</w:t>
      </w:r>
    </w:p>
    <w:p w14:paraId="70DA8610" w14:textId="77777777" w:rsidR="00F57014" w:rsidRPr="00164421" w:rsidRDefault="00164421" w:rsidP="00F57014">
      <w:pPr>
        <w:rPr>
          <w:rFonts w:ascii="Times New Roman" w:hAnsi="Times New Roman" w:cs="Times New Roman"/>
        </w:rPr>
      </w:pPr>
      <w:r w:rsidRPr="00164421">
        <w:rPr>
          <w:rFonts w:ascii="Times New Roman" w:hAnsi="Times New Roman" w:cs="Times New Roman"/>
        </w:rPr>
        <w:pict w14:anchorId="41FCC14E">
          <v:rect id="_x0000_i1029" style="width:0;height:1.5pt" o:hralign="center" o:hrstd="t" o:hr="t" fillcolor="#a0a0a0" stroked="f"/>
        </w:pict>
      </w:r>
    </w:p>
    <w:p w14:paraId="0A560DA6" w14:textId="77777777" w:rsidR="00F57014" w:rsidRPr="00164421" w:rsidRDefault="00F57014" w:rsidP="00F57014">
      <w:pPr>
        <w:rPr>
          <w:rFonts w:ascii="Times New Roman" w:hAnsi="Times New Roman" w:cs="Times New Roman"/>
          <w:b/>
          <w:bCs/>
        </w:rPr>
      </w:pPr>
      <w:r w:rsidRPr="00164421">
        <w:rPr>
          <w:rFonts w:ascii="Times New Roman" w:hAnsi="Times New Roman" w:cs="Times New Roman"/>
          <w:b/>
          <w:bCs/>
        </w:rPr>
        <w:t>Destinatari:</w:t>
      </w:r>
    </w:p>
    <w:p w14:paraId="22565A45" w14:textId="77777777" w:rsidR="00F57014" w:rsidRPr="00164421" w:rsidRDefault="00F57014" w:rsidP="00F57014">
      <w:pPr>
        <w:rPr>
          <w:rFonts w:ascii="Times New Roman" w:hAnsi="Times New Roman" w:cs="Times New Roman"/>
        </w:rPr>
      </w:pPr>
      <w:r w:rsidRPr="00164421">
        <w:rPr>
          <w:rFonts w:ascii="Times New Roman" w:hAnsi="Times New Roman" w:cs="Times New Roman"/>
        </w:rPr>
        <w:t>Studenti delle classi terze della scuola secondaria di primo grado</w:t>
      </w:r>
    </w:p>
    <w:p w14:paraId="65D1CF0C" w14:textId="77777777" w:rsidR="00F57014" w:rsidRPr="00164421" w:rsidRDefault="00164421" w:rsidP="00F57014">
      <w:pPr>
        <w:rPr>
          <w:rFonts w:ascii="Times New Roman" w:hAnsi="Times New Roman" w:cs="Times New Roman"/>
        </w:rPr>
      </w:pPr>
      <w:r w:rsidRPr="00164421">
        <w:rPr>
          <w:rFonts w:ascii="Times New Roman" w:hAnsi="Times New Roman" w:cs="Times New Roman"/>
        </w:rPr>
        <w:pict w14:anchorId="1890B0FE">
          <v:rect id="_x0000_i1030" style="width:0;height:1.5pt" o:hralign="center" o:hrstd="t" o:hr="t" fillcolor="#a0a0a0" stroked="f"/>
        </w:pict>
      </w:r>
    </w:p>
    <w:p w14:paraId="3D00F23A" w14:textId="77777777" w:rsidR="00F57014" w:rsidRPr="00164421" w:rsidRDefault="00F57014" w:rsidP="00F57014">
      <w:pPr>
        <w:rPr>
          <w:rFonts w:ascii="Times New Roman" w:hAnsi="Times New Roman" w:cs="Times New Roman"/>
          <w:b/>
          <w:bCs/>
        </w:rPr>
      </w:pPr>
      <w:r w:rsidRPr="00164421">
        <w:rPr>
          <w:rFonts w:ascii="Times New Roman" w:hAnsi="Times New Roman" w:cs="Times New Roman"/>
          <w:b/>
          <w:bCs/>
        </w:rPr>
        <w:t>Durata del Progetto:</w:t>
      </w:r>
    </w:p>
    <w:p w14:paraId="68596001" w14:textId="77777777" w:rsidR="00F57014" w:rsidRPr="00164421" w:rsidRDefault="00F57014" w:rsidP="00F57014">
      <w:pPr>
        <w:rPr>
          <w:rFonts w:ascii="Times New Roman" w:hAnsi="Times New Roman" w:cs="Times New Roman"/>
        </w:rPr>
      </w:pPr>
      <w:r w:rsidRPr="00164421">
        <w:rPr>
          <w:rFonts w:ascii="Times New Roman" w:hAnsi="Times New Roman" w:cs="Times New Roman"/>
        </w:rPr>
        <w:t xml:space="preserve">Incontro introduttivo con convegno e </w:t>
      </w:r>
      <w:proofErr w:type="gramStart"/>
      <w:r w:rsidRPr="00164421">
        <w:rPr>
          <w:rFonts w:ascii="Times New Roman" w:hAnsi="Times New Roman" w:cs="Times New Roman"/>
        </w:rPr>
        <w:t>due  incontri</w:t>
      </w:r>
      <w:proofErr w:type="gramEnd"/>
      <w:r w:rsidRPr="00164421">
        <w:rPr>
          <w:rFonts w:ascii="Times New Roman" w:hAnsi="Times New Roman" w:cs="Times New Roman"/>
        </w:rPr>
        <w:t xml:space="preserve"> con le classi in due settimane consecutive.</w:t>
      </w:r>
    </w:p>
    <w:p w14:paraId="47C4E466" w14:textId="77777777" w:rsidR="00F57014" w:rsidRPr="00164421" w:rsidRDefault="00164421" w:rsidP="00F57014">
      <w:pPr>
        <w:rPr>
          <w:rFonts w:ascii="Times New Roman" w:hAnsi="Times New Roman" w:cs="Times New Roman"/>
        </w:rPr>
      </w:pPr>
      <w:r w:rsidRPr="00164421">
        <w:rPr>
          <w:rFonts w:ascii="Times New Roman" w:hAnsi="Times New Roman" w:cs="Times New Roman"/>
        </w:rPr>
        <w:pict w14:anchorId="01E2CA15">
          <v:rect id="_x0000_i1031" style="width:0;height:1.5pt" o:hralign="center" o:hrstd="t" o:hr="t" fillcolor="#a0a0a0" stroked="f"/>
        </w:pict>
      </w:r>
    </w:p>
    <w:p w14:paraId="677AF551" w14:textId="77777777" w:rsidR="00F57014" w:rsidRPr="00164421" w:rsidRDefault="00F57014" w:rsidP="00F57014">
      <w:pPr>
        <w:rPr>
          <w:rFonts w:ascii="Times New Roman" w:hAnsi="Times New Roman" w:cs="Times New Roman"/>
          <w:b/>
          <w:bCs/>
        </w:rPr>
      </w:pPr>
      <w:r w:rsidRPr="00164421">
        <w:rPr>
          <w:rFonts w:ascii="Times New Roman" w:hAnsi="Times New Roman" w:cs="Times New Roman"/>
          <w:b/>
          <w:bCs/>
        </w:rPr>
        <w:t>Risultati Attesi:</w:t>
      </w:r>
    </w:p>
    <w:p w14:paraId="73222394" w14:textId="77777777" w:rsidR="00F57014" w:rsidRPr="00164421" w:rsidRDefault="00F57014" w:rsidP="00F57014">
      <w:pPr>
        <w:numPr>
          <w:ilvl w:val="0"/>
          <w:numId w:val="5"/>
        </w:numPr>
        <w:rPr>
          <w:rFonts w:ascii="Times New Roman" w:hAnsi="Times New Roman" w:cs="Times New Roman"/>
        </w:rPr>
      </w:pPr>
      <w:r w:rsidRPr="00164421">
        <w:rPr>
          <w:rFonts w:ascii="Times New Roman" w:hAnsi="Times New Roman" w:cs="Times New Roman"/>
        </w:rPr>
        <w:t>Curiosità e maggiore conoscenza di termini di uso comune derivati dal Latino e dal Greco.</w:t>
      </w:r>
    </w:p>
    <w:p w14:paraId="7FBBC7F8" w14:textId="77777777" w:rsidR="00F57014" w:rsidRPr="00164421" w:rsidRDefault="00F57014" w:rsidP="00F57014">
      <w:pPr>
        <w:numPr>
          <w:ilvl w:val="0"/>
          <w:numId w:val="5"/>
        </w:numPr>
        <w:rPr>
          <w:rFonts w:ascii="Times New Roman" w:hAnsi="Times New Roman" w:cs="Times New Roman"/>
        </w:rPr>
      </w:pPr>
      <w:r w:rsidRPr="00164421">
        <w:rPr>
          <w:rFonts w:ascii="Times New Roman" w:hAnsi="Times New Roman" w:cs="Times New Roman"/>
        </w:rPr>
        <w:t>Sviluppo di abilità di ragionamento logico e critico.</w:t>
      </w:r>
    </w:p>
    <w:p w14:paraId="61F361D0" w14:textId="77777777" w:rsidR="00F57014" w:rsidRPr="00164421" w:rsidRDefault="00F57014" w:rsidP="00F57014">
      <w:pPr>
        <w:numPr>
          <w:ilvl w:val="0"/>
          <w:numId w:val="5"/>
        </w:numPr>
        <w:rPr>
          <w:rFonts w:ascii="Times New Roman" w:hAnsi="Times New Roman" w:cs="Times New Roman"/>
        </w:rPr>
      </w:pPr>
      <w:r w:rsidRPr="00164421">
        <w:rPr>
          <w:rFonts w:ascii="Times New Roman" w:hAnsi="Times New Roman" w:cs="Times New Roman"/>
        </w:rPr>
        <w:t>Riflettere sul senso di appartenenza e sull'importanza di valori come rispetto, giustizia e partecipazione attiva.</w:t>
      </w:r>
    </w:p>
    <w:p w14:paraId="50FC57FB" w14:textId="77777777" w:rsidR="00F778D5" w:rsidRPr="00164421" w:rsidRDefault="00F778D5">
      <w:pPr>
        <w:rPr>
          <w:rFonts w:ascii="Times New Roman" w:hAnsi="Times New Roman" w:cs="Times New Roman"/>
        </w:rPr>
      </w:pPr>
    </w:p>
    <w:sectPr w:rsidR="00F778D5" w:rsidRPr="001644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681E"/>
    <w:multiLevelType w:val="multilevel"/>
    <w:tmpl w:val="21449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46821"/>
    <w:multiLevelType w:val="multilevel"/>
    <w:tmpl w:val="0220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920516"/>
    <w:multiLevelType w:val="multilevel"/>
    <w:tmpl w:val="85F8E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D2249"/>
    <w:multiLevelType w:val="multilevel"/>
    <w:tmpl w:val="F8DA5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E32541"/>
    <w:multiLevelType w:val="multilevel"/>
    <w:tmpl w:val="E042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7075731">
    <w:abstractNumId w:val="4"/>
  </w:num>
  <w:num w:numId="2" w16cid:durableId="666520430">
    <w:abstractNumId w:val="2"/>
  </w:num>
  <w:num w:numId="3" w16cid:durableId="322240764">
    <w:abstractNumId w:val="0"/>
  </w:num>
  <w:num w:numId="4" w16cid:durableId="453138859">
    <w:abstractNumId w:val="3"/>
  </w:num>
  <w:num w:numId="5" w16cid:durableId="1649281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14"/>
    <w:rsid w:val="00164421"/>
    <w:rsid w:val="00170994"/>
    <w:rsid w:val="005B4D8A"/>
    <w:rsid w:val="00657328"/>
    <w:rsid w:val="00B22B25"/>
    <w:rsid w:val="00BE4F5A"/>
    <w:rsid w:val="00DF0A48"/>
    <w:rsid w:val="00F57014"/>
    <w:rsid w:val="00F77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178133A"/>
  <w15:chartTrackingRefBased/>
  <w15:docId w15:val="{65CA4F60-7B63-4FCB-9DDA-7CDC85A3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57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57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5701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5701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5701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5701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5701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5701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5701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701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5701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5701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5701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5701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5701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5701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5701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57014"/>
    <w:rPr>
      <w:rFonts w:eastAsiaTheme="majorEastAsia" w:cstheme="majorBidi"/>
      <w:color w:val="272727" w:themeColor="text1" w:themeTint="D8"/>
    </w:rPr>
  </w:style>
  <w:style w:type="paragraph" w:styleId="Titolo">
    <w:name w:val="Title"/>
    <w:basedOn w:val="Normale"/>
    <w:next w:val="Normale"/>
    <w:link w:val="TitoloCarattere"/>
    <w:uiPriority w:val="10"/>
    <w:qFormat/>
    <w:rsid w:val="00F57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5701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5701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5701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5701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57014"/>
    <w:rPr>
      <w:i/>
      <w:iCs/>
      <w:color w:val="404040" w:themeColor="text1" w:themeTint="BF"/>
    </w:rPr>
  </w:style>
  <w:style w:type="paragraph" w:styleId="Paragrafoelenco">
    <w:name w:val="List Paragraph"/>
    <w:basedOn w:val="Normale"/>
    <w:uiPriority w:val="34"/>
    <w:qFormat/>
    <w:rsid w:val="00F57014"/>
    <w:pPr>
      <w:ind w:left="720"/>
      <w:contextualSpacing/>
    </w:pPr>
  </w:style>
  <w:style w:type="character" w:styleId="Enfasiintensa">
    <w:name w:val="Intense Emphasis"/>
    <w:basedOn w:val="Carpredefinitoparagrafo"/>
    <w:uiPriority w:val="21"/>
    <w:qFormat/>
    <w:rsid w:val="00F57014"/>
    <w:rPr>
      <w:i/>
      <w:iCs/>
      <w:color w:val="0F4761" w:themeColor="accent1" w:themeShade="BF"/>
    </w:rPr>
  </w:style>
  <w:style w:type="paragraph" w:styleId="Citazioneintensa">
    <w:name w:val="Intense Quote"/>
    <w:basedOn w:val="Normale"/>
    <w:next w:val="Normale"/>
    <w:link w:val="CitazioneintensaCarattere"/>
    <w:uiPriority w:val="30"/>
    <w:qFormat/>
    <w:rsid w:val="00F57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57014"/>
    <w:rPr>
      <w:i/>
      <w:iCs/>
      <w:color w:val="0F4761" w:themeColor="accent1" w:themeShade="BF"/>
    </w:rPr>
  </w:style>
  <w:style w:type="character" w:styleId="Riferimentointenso">
    <w:name w:val="Intense Reference"/>
    <w:basedOn w:val="Carpredefinitoparagrafo"/>
    <w:uiPriority w:val="32"/>
    <w:qFormat/>
    <w:rsid w:val="00F570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60201">
      <w:bodyDiv w:val="1"/>
      <w:marLeft w:val="0"/>
      <w:marRight w:val="0"/>
      <w:marTop w:val="0"/>
      <w:marBottom w:val="0"/>
      <w:divBdr>
        <w:top w:val="none" w:sz="0" w:space="0" w:color="auto"/>
        <w:left w:val="none" w:sz="0" w:space="0" w:color="auto"/>
        <w:bottom w:val="none" w:sz="0" w:space="0" w:color="auto"/>
        <w:right w:val="none" w:sz="0" w:space="0" w:color="auto"/>
      </w:divBdr>
    </w:div>
    <w:div w:id="8805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Fimiani</dc:creator>
  <cp:keywords/>
  <dc:description/>
  <cp:lastModifiedBy>Utente</cp:lastModifiedBy>
  <cp:revision>2</cp:revision>
  <dcterms:created xsi:type="dcterms:W3CDTF">2025-01-07T14:13:00Z</dcterms:created>
  <dcterms:modified xsi:type="dcterms:W3CDTF">2025-01-07T14:13:00Z</dcterms:modified>
</cp:coreProperties>
</file>