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52" w:rsidRPr="00DA0FA7" w:rsidRDefault="002F6D52" w:rsidP="002F6D52">
      <w:pPr>
        <w:pStyle w:val="Intestazione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94DFD16" wp14:editId="1FF31B1F">
            <wp:simplePos x="0" y="0"/>
            <wp:positionH relativeFrom="column">
              <wp:posOffset>5033010</wp:posOffset>
            </wp:positionH>
            <wp:positionV relativeFrom="paragraph">
              <wp:posOffset>38100</wp:posOffset>
            </wp:positionV>
            <wp:extent cx="1191260" cy="990600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C643DD7" wp14:editId="3CA5492E">
            <wp:simplePos x="0" y="0"/>
            <wp:positionH relativeFrom="column">
              <wp:posOffset>-110490</wp:posOffset>
            </wp:positionH>
            <wp:positionV relativeFrom="paragraph">
              <wp:posOffset>-575945</wp:posOffset>
            </wp:positionV>
            <wp:extent cx="1141730" cy="1009650"/>
            <wp:effectExtent l="19050" t="0" r="1270" b="0"/>
            <wp:wrapSquare wrapText="bothSides"/>
            <wp:docPr id="2" name="Immagine 28" descr="C:\Users\preside\Desktop\List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esktop\Liste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360">
        <w:rPr>
          <w:rFonts w:ascii="Times New Roman" w:hAnsi="Times New Roman" w:cs="Times New Roman"/>
          <w:b/>
          <w:smallCaps/>
          <w:noProof/>
          <w:lang w:eastAsia="it-IT"/>
        </w:rPr>
        <w:drawing>
          <wp:anchor distT="0" distB="0" distL="114300" distR="114300" simplePos="0" relativeHeight="251662336" behindDoc="0" locked="1" layoutInCell="1" allowOverlap="1" wp14:anchorId="2BF54F04" wp14:editId="7CE5161B">
            <wp:simplePos x="0" y="0"/>
            <wp:positionH relativeFrom="margin">
              <wp:posOffset>2851785</wp:posOffset>
            </wp:positionH>
            <wp:positionV relativeFrom="margin">
              <wp:posOffset>-633095</wp:posOffset>
            </wp:positionV>
            <wp:extent cx="438150" cy="504825"/>
            <wp:effectExtent l="19050" t="0" r="0" b="0"/>
            <wp:wrapSquare wrapText="bothSides"/>
            <wp:docPr id="3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38A">
        <w:rPr>
          <w:rFonts w:ascii="Times New Roman" w:hAnsi="Times New Roman" w:cs="Times New Roman"/>
          <w:b/>
          <w:smallCaps/>
          <w:noProof/>
          <w:lang w:eastAsia="it-IT"/>
        </w:rPr>
        <w:drawing>
          <wp:anchor distT="0" distB="0" distL="114300" distR="114300" simplePos="0" relativeHeight="251661312" behindDoc="0" locked="1" layoutInCell="1" allowOverlap="1" wp14:anchorId="7B8DF8D9" wp14:editId="1090A488">
            <wp:simplePos x="0" y="0"/>
            <wp:positionH relativeFrom="margin">
              <wp:posOffset>2851785</wp:posOffset>
            </wp:positionH>
            <wp:positionV relativeFrom="margin">
              <wp:posOffset>-2009140</wp:posOffset>
            </wp:positionV>
            <wp:extent cx="438150" cy="504825"/>
            <wp:effectExtent l="19050" t="0" r="0" b="0"/>
            <wp:wrapSquare wrapText="bothSides"/>
            <wp:docPr id="4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FA7">
        <w:rPr>
          <w:rFonts w:ascii="Times New Roman" w:hAnsi="Times New Roman" w:cs="Times New Roman"/>
          <w:b/>
          <w:smallCaps/>
        </w:rPr>
        <w:t>Istituto Comprensivo</w:t>
      </w:r>
    </w:p>
    <w:p w:rsidR="002F6D52" w:rsidRDefault="002F6D52" w:rsidP="002F6D52">
      <w:pPr>
        <w:pStyle w:val="Intestazione"/>
        <w:jc w:val="center"/>
        <w:rPr>
          <w:rFonts w:ascii="Times New Roman" w:hAnsi="Times New Roman" w:cs="Times New Roman"/>
          <w:b/>
          <w:smallCaps/>
        </w:rPr>
      </w:pPr>
      <w:r w:rsidRPr="00DA0FA7">
        <w:rPr>
          <w:rFonts w:ascii="Times New Roman" w:hAnsi="Times New Roman" w:cs="Times New Roman"/>
          <w:b/>
          <w:smallCaps/>
        </w:rPr>
        <w:t>“FRESA - PASCOLI”</w:t>
      </w:r>
    </w:p>
    <w:p w:rsidR="002F6D52" w:rsidRPr="00DA0FA7" w:rsidRDefault="002F6D52" w:rsidP="002F6D52">
      <w:pPr>
        <w:pStyle w:val="Intestazione"/>
        <w:jc w:val="center"/>
        <w:rPr>
          <w:rFonts w:ascii="Times New Roman" w:hAnsi="Times New Roman" w:cs="Times New Roman"/>
          <w:b/>
          <w:i/>
        </w:rPr>
      </w:pPr>
      <w:r w:rsidRPr="00DA0FA7">
        <w:rPr>
          <w:rFonts w:ascii="Times New Roman" w:hAnsi="Times New Roman" w:cs="Times New Roman"/>
          <w:b/>
          <w:i/>
        </w:rPr>
        <w:t>infanzia – primaria – secondaria 1° grado</w:t>
      </w:r>
    </w:p>
    <w:p w:rsidR="002F6D52" w:rsidRPr="00DA0FA7" w:rsidRDefault="002F6D52" w:rsidP="002F6D52">
      <w:pPr>
        <w:pStyle w:val="Intestazione"/>
        <w:jc w:val="center"/>
        <w:rPr>
          <w:rFonts w:ascii="Times New Roman" w:hAnsi="Times New Roman" w:cs="Times New Roman"/>
          <w:smallCaps/>
        </w:rPr>
      </w:pPr>
      <w:r w:rsidRPr="00DA0FA7">
        <w:rPr>
          <w:rFonts w:ascii="Times New Roman" w:hAnsi="Times New Roman" w:cs="Times New Roman"/>
          <w:b/>
          <w:i/>
        </w:rPr>
        <w:t>sedi viale Europa – via Croce Malloni – via Pecorar</w:t>
      </w:r>
      <w:r>
        <w:rPr>
          <w:rFonts w:ascii="Times New Roman" w:hAnsi="Times New Roman" w:cs="Times New Roman"/>
          <w:b/>
          <w:smallCaps/>
        </w:rPr>
        <w:t>i</w:t>
      </w:r>
    </w:p>
    <w:p w:rsidR="002F6D52" w:rsidRDefault="002F6D52" w:rsidP="002F6D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Presidenza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Uffici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Viale</w:t>
      </w:r>
      <w:proofErr w:type="spellEnd"/>
      <w:r>
        <w:rPr>
          <w:color w:val="000000"/>
          <w:sz w:val="22"/>
          <w:szCs w:val="22"/>
        </w:rPr>
        <w:t xml:space="preserve"> Europa ~ 84015 </w:t>
      </w:r>
      <w:proofErr w:type="spellStart"/>
      <w:r>
        <w:rPr>
          <w:color w:val="000000"/>
          <w:sz w:val="22"/>
          <w:szCs w:val="22"/>
        </w:rPr>
        <w:t>Nocera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Superiore</w:t>
      </w:r>
      <w:proofErr w:type="spellEnd"/>
      <w:r>
        <w:rPr>
          <w:color w:val="000000"/>
          <w:sz w:val="22"/>
          <w:szCs w:val="22"/>
        </w:rPr>
        <w:t xml:space="preserve"> (SA)</w:t>
      </w:r>
    </w:p>
    <w:p w:rsidR="002F6D52" w:rsidRDefault="002F6D52" w:rsidP="002F6D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080"/>
          <w:tab w:val="center" w:pos="4535"/>
        </w:tabs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it-IT"/>
        </w:rPr>
        <w:drawing>
          <wp:inline distT="0" distB="0" distL="0" distR="0" wp14:anchorId="1804A716" wp14:editId="058ABAE2">
            <wp:extent cx="180000" cy="180000"/>
            <wp:effectExtent l="19050" t="0" r="0" b="0"/>
            <wp:docPr id="5" name="Immagine 1" descr="C:\Users\HP 630\AppData\Local\Microsoft\Windows\Temporary Internet Files\Content.IE5\RDX47S1I\Ícono_Teléfono_-_telefoní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\AppData\Local\Microsoft\Windows\Temporary Internet Files\Content.IE5\RDX47S1I\Ícono_Teléfono_-_telefoní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081 933111   Telefax: 081 936230   C.F.:</w:t>
      </w:r>
      <w:proofErr w:type="gramStart"/>
      <w:r>
        <w:rPr>
          <w:color w:val="000000"/>
          <w:sz w:val="22"/>
          <w:szCs w:val="22"/>
        </w:rPr>
        <w:t xml:space="preserve">94083860653  </w:t>
      </w:r>
      <w:proofErr w:type="spellStart"/>
      <w:r>
        <w:rPr>
          <w:color w:val="000000"/>
          <w:sz w:val="22"/>
          <w:szCs w:val="22"/>
        </w:rPr>
        <w:t>Cod</w:t>
      </w:r>
      <w:proofErr w:type="spellEnd"/>
      <w:proofErr w:type="gram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Mecc</w:t>
      </w:r>
      <w:proofErr w:type="spellEnd"/>
      <w:r>
        <w:rPr>
          <w:color w:val="000000"/>
          <w:sz w:val="22"/>
          <w:szCs w:val="22"/>
        </w:rPr>
        <w:t>.: SAIC8B8007</w:t>
      </w:r>
    </w:p>
    <w:p w:rsidR="002F6D52" w:rsidRPr="006748A8" w:rsidRDefault="002F6D52" w:rsidP="002F6D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080"/>
          <w:tab w:val="center" w:pos="4535"/>
        </w:tabs>
        <w:jc w:val="center"/>
        <w:rPr>
          <w:sz w:val="24"/>
          <w:szCs w:val="24"/>
        </w:rPr>
      </w:pPr>
      <w:hyperlink r:id="rId8" w:history="1">
        <w:r w:rsidRPr="006748A8">
          <w:rPr>
            <w:rStyle w:val="Collegamentoipertestuale"/>
            <w:sz w:val="22"/>
            <w:szCs w:val="22"/>
          </w:rPr>
          <w:t>saic8b8007@istruzione.it</w:t>
        </w:r>
      </w:hyperlink>
      <w:r w:rsidRPr="006748A8">
        <w:rPr>
          <w:sz w:val="22"/>
          <w:szCs w:val="22"/>
        </w:rPr>
        <w:t xml:space="preserve"> – saic8b8007@pec.istruzione.it  </w:t>
      </w:r>
    </w:p>
    <w:p w:rsidR="002F6D52" w:rsidRPr="006748A8" w:rsidRDefault="002F6D52" w:rsidP="002F6D5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sz w:val="22"/>
          <w:szCs w:val="22"/>
        </w:rPr>
      </w:pPr>
      <w:hyperlink r:id="rId9">
        <w:r w:rsidRPr="006748A8">
          <w:rPr>
            <w:sz w:val="22"/>
            <w:szCs w:val="22"/>
          </w:rPr>
          <w:t>www.fresapascoli.edu.it</w:t>
        </w:r>
      </w:hyperlink>
      <w:r w:rsidRPr="006748A8">
        <w:rPr>
          <w:b/>
          <w:sz w:val="22"/>
          <w:szCs w:val="22"/>
        </w:rPr>
        <w:t xml:space="preserve"> </w:t>
      </w:r>
    </w:p>
    <w:p w:rsidR="002F6D52" w:rsidRDefault="002F6D52" w:rsidP="002F6D52"/>
    <w:p w:rsidR="002F6D52" w:rsidRDefault="002F6D52" w:rsidP="002F6D52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 w:rsidRPr="00AE46DA">
        <w:rPr>
          <w:rFonts w:ascii="Times New Roman" w:hAnsi="Times New Roman" w:cs="Times New Roman"/>
          <w:b/>
          <w:sz w:val="24"/>
        </w:rPr>
        <w:t>A tutti i docenti</w:t>
      </w:r>
    </w:p>
    <w:p w:rsidR="002F6D52" w:rsidRDefault="002F6D52" w:rsidP="002F6D52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Alle famiglie</w:t>
      </w:r>
    </w:p>
    <w:p w:rsidR="002F6D52" w:rsidRDefault="002F6D52" w:rsidP="002F6D52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 DSGA</w:t>
      </w:r>
    </w:p>
    <w:p w:rsidR="002F6D52" w:rsidRDefault="002F6D52" w:rsidP="002F6D52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 personale ATA</w:t>
      </w:r>
    </w:p>
    <w:p w:rsidR="002F6D52" w:rsidRDefault="002F6D52" w:rsidP="002F6D52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Albo</w:t>
      </w:r>
    </w:p>
    <w:p w:rsidR="002F6D52" w:rsidRDefault="002F6D52" w:rsidP="002F6D52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Sul Web</w:t>
      </w:r>
    </w:p>
    <w:p w:rsidR="002F6D52" w:rsidRPr="002F6D52" w:rsidRDefault="002F6D52" w:rsidP="002F6D52">
      <w:pPr>
        <w:spacing w:before="1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F6D52">
        <w:rPr>
          <w:rFonts w:ascii="Times New Roman" w:hAnsi="Times New Roman" w:cs="Times New Roman"/>
          <w:b/>
          <w:sz w:val="24"/>
          <w:u w:val="single"/>
        </w:rPr>
        <w:t>Oggetto: Verbale sopralluogo RSPP Ing. Pastore</w:t>
      </w:r>
    </w:p>
    <w:p w:rsidR="002F6D52" w:rsidRDefault="002F6D52" w:rsidP="002F6D52"/>
    <w:p w:rsidR="002F6D52" w:rsidRDefault="002F6D52" w:rsidP="002F6D52"/>
    <w:p w:rsidR="002F6D52" w:rsidRDefault="002F6D52" w:rsidP="003D469F">
      <w:pPr>
        <w:jc w:val="both"/>
      </w:pPr>
      <w:r>
        <w:t xml:space="preserve">In data odierna si è svolto un sopralluogo da parte del nostro RSPP Ing. Pastore, in tutti i plessi dell’Istituto Comprensivo (infanzia-primaria-secondaria). Erano presenti il DS Michele Cirino, le collaboratrici del DS </w:t>
      </w:r>
      <w:proofErr w:type="spellStart"/>
      <w:r>
        <w:t>Prof.sse</w:t>
      </w:r>
      <w:proofErr w:type="spellEnd"/>
      <w:r>
        <w:t xml:space="preserve"> </w:t>
      </w:r>
      <w:proofErr w:type="gramStart"/>
      <w:r>
        <w:t>Faiella  e</w:t>
      </w:r>
      <w:proofErr w:type="gramEnd"/>
      <w:r>
        <w:t xml:space="preserve"> </w:t>
      </w:r>
      <w:proofErr w:type="spellStart"/>
      <w:r>
        <w:t>Formisano</w:t>
      </w:r>
      <w:proofErr w:type="spellEnd"/>
      <w:r>
        <w:t>, la</w:t>
      </w:r>
      <w:r w:rsidR="00E612A0">
        <w:t xml:space="preserve"> responsabile per la sicurezza P</w:t>
      </w:r>
      <w:r>
        <w:t xml:space="preserve">rof.ssa Petrosino. </w:t>
      </w:r>
    </w:p>
    <w:p w:rsidR="003D469F" w:rsidRDefault="002F6D52" w:rsidP="003D469F">
      <w:pPr>
        <w:jc w:val="both"/>
      </w:pPr>
      <w:r>
        <w:t>Alle ore 8,30 il sopralluogo è iniziato nel plesso di Viale Europa, per proseguire nel plesso EDA di via Croce Malloni ed infine nel plesso SGB di Via Pecorari.</w:t>
      </w:r>
    </w:p>
    <w:p w:rsidR="003D469F" w:rsidRDefault="002F6D52" w:rsidP="003D469F">
      <w:pPr>
        <w:jc w:val="both"/>
      </w:pPr>
      <w:r>
        <w:t>L’ingegnere Pastore ha visionato tutti gli am</w:t>
      </w:r>
      <w:r w:rsidR="003D469F">
        <w:t>bienti dei vari plessi, ha controllato</w:t>
      </w:r>
      <w:r>
        <w:t xml:space="preserve"> le nuove disposizioni dei banchi monoposto nei plessi delle due scuole primarie (</w:t>
      </w:r>
      <w:r w:rsidR="003D469F">
        <w:t xml:space="preserve">EDA_SGB) e dei banchi biposto posizionati nelle aule della scuola secondaria di primo grado. </w:t>
      </w:r>
    </w:p>
    <w:p w:rsidR="003D469F" w:rsidRDefault="003D469F" w:rsidP="003D469F">
      <w:pPr>
        <w:jc w:val="both"/>
      </w:pPr>
      <w:r>
        <w:t>H</w:t>
      </w:r>
      <w:r w:rsidR="002F6D52">
        <w:t>a controllato il regolare dis</w:t>
      </w:r>
      <w:r>
        <w:t xml:space="preserve">tanziamento dei banchi, riscontrandone la conformità alla </w:t>
      </w:r>
      <w:r w:rsidR="002F6D52">
        <w:t>normativa vigen</w:t>
      </w:r>
      <w:r>
        <w:t>te in materia di distanziamento.</w:t>
      </w:r>
    </w:p>
    <w:p w:rsidR="003D469F" w:rsidRDefault="003D469F" w:rsidP="003D469F">
      <w:pPr>
        <w:jc w:val="both"/>
      </w:pPr>
      <w:r>
        <w:t>H</w:t>
      </w:r>
      <w:r w:rsidR="002F6D52">
        <w:t>a controllato le vie</w:t>
      </w:r>
      <w:r>
        <w:t xml:space="preserve"> di fuga in caso di evacuazione </w:t>
      </w:r>
      <w:r w:rsidR="00E612A0">
        <w:t>e le relative uscite,</w:t>
      </w:r>
      <w:r>
        <w:t xml:space="preserve"> scale di emergenza</w:t>
      </w:r>
      <w:r w:rsidR="00E612A0">
        <w:t xml:space="preserve"> e i punti di raccolta individuati come da piano di evacuazione.</w:t>
      </w:r>
    </w:p>
    <w:p w:rsidR="00E612A0" w:rsidRDefault="00E612A0" w:rsidP="003D469F">
      <w:pPr>
        <w:jc w:val="both"/>
      </w:pPr>
      <w:r>
        <w:t>Inoltre, ha potuto constatare il regolare posizionamento della cartellonistica e delle indicazioni di direzione relative alle norme ANTI-COVID.</w:t>
      </w:r>
    </w:p>
    <w:p w:rsidR="006965EC" w:rsidRDefault="003D469F" w:rsidP="003D469F">
      <w:pPr>
        <w:jc w:val="both"/>
      </w:pPr>
      <w:r>
        <w:t>L’ingegnere, h</w:t>
      </w:r>
      <w:r w:rsidR="002F6D52">
        <w:t xml:space="preserve">a suggerito ulteriori miglioramenti, che sono stati </w:t>
      </w:r>
      <w:r>
        <w:t>da subito messi in atto, al fine di realizzare un piano di miglioramento</w:t>
      </w:r>
      <w:r w:rsidR="00E612A0">
        <w:t xml:space="preserve"> che garantisce ulteriormente gli utenti ed il personale scolastico, in materia di distanziamento e di sicurezza.</w:t>
      </w:r>
      <w:r>
        <w:t xml:space="preserve"> </w:t>
      </w:r>
    </w:p>
    <w:p w:rsidR="00E612A0" w:rsidRDefault="00E612A0" w:rsidP="003D469F">
      <w:pPr>
        <w:jc w:val="both"/>
      </w:pPr>
      <w:r>
        <w:t>Dopo il parere favorevole del RSPP Ing. Pastore, il sopralluogo termina alle ore 10,30.</w:t>
      </w:r>
    </w:p>
    <w:p w:rsidR="00E612A0" w:rsidRDefault="00E612A0" w:rsidP="003D469F">
      <w:pPr>
        <w:jc w:val="both"/>
      </w:pPr>
    </w:p>
    <w:p w:rsidR="00E612A0" w:rsidRDefault="00E612A0" w:rsidP="003D469F">
      <w:pPr>
        <w:jc w:val="both"/>
      </w:pPr>
    </w:p>
    <w:p w:rsidR="00E612A0" w:rsidRDefault="00E612A0" w:rsidP="003D469F">
      <w:pPr>
        <w:jc w:val="both"/>
      </w:pPr>
      <w:r>
        <w:t>Nocera Superiore 22 gennaio 2021</w:t>
      </w:r>
      <w:r>
        <w:tab/>
      </w:r>
      <w:r>
        <w:tab/>
      </w:r>
      <w:r>
        <w:tab/>
      </w:r>
      <w:r>
        <w:tab/>
      </w:r>
    </w:p>
    <w:p w:rsidR="00E612A0" w:rsidRDefault="00E612A0" w:rsidP="00E612A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</w:t>
      </w:r>
      <w:r w:rsidRPr="00710023"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 wp14:anchorId="383DFDE6" wp14:editId="3D423B38">
            <wp:extent cx="2351405" cy="904875"/>
            <wp:effectExtent l="0" t="0" r="0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2"/>
    <w:rsid w:val="002F6D52"/>
    <w:rsid w:val="003D469F"/>
    <w:rsid w:val="006965EC"/>
    <w:rsid w:val="00E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027B"/>
  <w15:chartTrackingRefBased/>
  <w15:docId w15:val="{1AC5CAA2-37BC-472A-A1B0-E4C8FD6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D52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6D5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F6D52"/>
  </w:style>
  <w:style w:type="paragraph" w:customStyle="1" w:styleId="Normale1">
    <w:name w:val="Normale1"/>
    <w:rsid w:val="002F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character" w:styleId="Collegamentoipertestuale">
    <w:name w:val="Hyperlink"/>
    <w:basedOn w:val="Carpredefinitoparagrafo"/>
    <w:uiPriority w:val="99"/>
    <w:unhideWhenUsed/>
    <w:rsid w:val="002F6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8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hyperlink" Target="http://www.fresapasco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2021-01-22T17:29:00Z</dcterms:created>
  <dcterms:modified xsi:type="dcterms:W3CDTF">2021-01-22T18:00:00Z</dcterms:modified>
</cp:coreProperties>
</file>